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科研项目经费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苏州市食品检验检测中心（苏州市食品安全快检中心）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18.99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1.01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1.01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18.99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科研项目经费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18.99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94.95%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5.98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完成验收项目数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国内外期刊发表论文篇数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科研项目完成及时率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项目单位科技创新能力提升程度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明显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69.98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在食品检测行业快速发展、技术迭代加速的背景下，苏州食检中心设立科研项目经费，以保障科研创新、提升检测能力与服务水平。一方面，通过科研投入推动检测技术创新，开发更精准高效的检测手段，满足新食品种类与严苛监管需求；另一方面，深入研究更新的法规标准，保障检测工作合规准确，同时吸引培养科研人才，提升机构竞争力，为苏州市食品安全与食品产业发展贡献力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持续的经费投入，使所在学科在国内前沿领域取得突破性进展，提升学科的影响力。培养出一批在国内外具有一定知名度的科研领军人才和中青年骨干，形成合理的科研人才梯队。通过合理的经费规划，确保科研项目持续稳定开展，为长期的科学研究奠定坚实基础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提升技术水平，实现技术创新。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2025年度共有5项科研项目在研，均稳步推进，且完成验收1项，项为市科技局项目。在经费使用层面，全程严格依循预算规划执行。经费合理分配用于实验耗材采购等关键环节。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通过科学规划、整合资源，攻克新兴检测难题，研发出1种新型检测方法，提升检测灵敏度与效率。年度内发表论文2篇。面对实验耗材采购与团队沟通问题，积极协调、搭建平台，保障项目推进。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科研项目实施过程中，成果转化环节仍存在一定不足，部分研究成果多停留在理论研究与实验阶段，与实际应用场景结合不够紧密，导致科研价值未能充分体现，成果落地应用成效有待进一步提升。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进一步加强科研项目管理，可组建成果转化团队，加强与企业合作，深化成果转化。关注行业前沿，参与标准制定并利用平台宣传，巩固行业影响力。同时，建立职业发展规划，丰富培训，完善激励机制，强化团队建设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