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专用设备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苏州市食品检验检测中心（苏州市食品安全快检中心）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273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273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273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271.78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1.22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1.22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271.78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专用设备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271.78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99.55%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&gt;=18台/件/套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22台/件/套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对保障各项业务工作正常开展，促进公共服务效率的提升或改善程度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本项目用于采购检验检测相关仪器设备，以保障检验检测能力、检验检测效率的提升。其中10.9万用于支付24年采购尾款，其余用于新购设备款项支付。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提高科研技术水平，服务市场监管，增强食品安全突发事件应急能力。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扩增检验检测项目数量，提升检测能力。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本年度仪器设备采购经过调整、恢复，最终确认采购计划22台套。实际完成采购22台套，所有设备都已采购到位并验收合格。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的调研、论证、询价、采购、验收和付款等各个环节都按照中心、苏州市、江苏省和国家等相关规定执行，保证了采购的公开透明合规性。此专用设备购置项目的完成，可以进一步提升食品检验检测实验室的硬件设施水平，提升中心检验检测能力和日常工作效率，加大检验检测参数覆盖面，提升科研软实力，为保障苏州食品安全提供更可靠、更快速的技术支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少数设备采购前期的调研进度偏慢。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进一步做好实施计划安排，有效监控预算执行进度。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