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专项培训费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苏州市食品检验检测中心（苏州市食品安全快检中心）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10.4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10.4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10.4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10.32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.08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0.08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10.4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10.32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专项培训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10.4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10.32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99.23%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培训人数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&gt;=200人次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206人次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&gt;=98%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培训完成及时率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&gt;=98%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对培训人员综合素质的改善或提升程度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在新时代发展背景下，苏州市级相关单位需提升服务水平与工作效率，培训是提升员工能力的关键途径。一方面，培训能助力员工提升技能、增强协作、涵养职业素养，匹配单位发展需求；另一方面，单位需借助外部资源开展培训。培训涵盖政策法规、专业技术与综合素质，可保障工作合规高效，提升员工竞争力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通过系统性开展职工专项培训，全面提升员工业务能力与服务水平，构建高素质专业队伍，为单位长期履职发展、核心竞争力提升提供长效支撑。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完成本年度既定培训计划，确保参训人员业务技能与服务效率显著提升，切实满足当期检验检测及管理工作需求，为单位年度履职目标达成提供有力保障。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在培训组织方面，按照既定计划，到江南大学有序开展综合素质培训。授课教授均为业内资深专家。培训覆盖全体相关员工。从反馈来看，员工对政策法规理解更深入，工作合规性显著提升；团队协作氛围愈发浓厚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办公室调研各部门需求，结合发展要求制定精准培训计划，明确培训安排与目标；严格审核筛选专业培训机构，保障培训质量；编制经费预算，规范资金使用，为培训开展提供清晰指引与坚实支撑。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整体培训工作推进平稳有序，未出现明显偏差与疏漏。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年度培训工作已按计划有序推进，整体成效良好。为更好适配岗位细微变化，可在培训内容的动态微调频次上进一步优化，使培训更贴合日常工作的实际场景。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