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临时性用工人员经费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苏州市知识产权保护中心（苏州市专利代办处）</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814.43</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-0.04</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814.39</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814.39</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814.39</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814.43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814.39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定额</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84.63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84.59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工资</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729.8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729.8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项目绩效实现情况（82分）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外聘人员人数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&gt;=29人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29人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人员资质达标率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预审审查平均周期</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&lt;=7工作日</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3.47工作日</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预审合格授权率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84.32%</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预审差错率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&lt;10%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3.72%</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应审尽审率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预审服务对象满意度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了更好保障全市专利预审工作，保护中心聘用29名预审员，其中电学组10人，机械组12人，化学组7人。本项目包含预审员工资和定额费用。预审员的个人薪酬总量参照保护中心同类在编在职人员的薪酬总量上浮10%确定，经费由市级财政予以保障。薪资总量扣除基本工资、加班工资、休假补贴及表彰奖励为绩效奖金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打造一支业务能力出众的预审队伍，帮助我市创新主体专利申请提质增效，满足创新主体专利申请需求和创新需求。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外聘人员人数29人，人员资质达标率95%，预审审查平均周期小于7天，预审合格授权率超80%，预审差错率小于10%，应审尽审率超90%，预审服务对象满意度超80%。帮助全市创新主体更好从事创新工作，提升专利授权前景。</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预算执行率为100%。外聘人员数量29名，预审人员均有预审资质，预审审查平均周期3.47天，预审合格授权率84.32%。</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了编外预审员工资福利等支出，激发了其工作积极性，提高了编外预审员预审工作质量。通过该经费支持，全年受理预审申请总数12893件，同比增长13.4%；预审合格总数10542件，同比增长17.6%；预审授权总数8889件，同比增长15.5%，位列全国前列。</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