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专项培训费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苏州市产品质量监督检验院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12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-10.25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1.75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1.75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1.75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1.75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1.75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培训人次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&gt;=60人次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60人次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培训考试通过率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&gt;=98%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对培训人员综合素质的改善或提升程度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明显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受训学员满意度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单位内部检验及管理部门的教育培训、质量管理人员培训等。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预计安排在编人员每年至少参加一次外部培训，其中单位统一组织的外部通用技能培训一次，各检验部门至少参加一次检验检测专业培训。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预计安排在编人员每年至少参加一次外部培训，其中单位统一组织的外部通用技能培训一次，各检验部门至少参加一次检验检测专业培训。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按计划上半年正常实施了培训，下半年因改革原因，暂缓了培训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能力提升效果显著。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