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390" w:lineRule="atLeast"/>
        <w:jc w:val="center"/>
        <w:rPr>
          <w:rFonts w:hint="eastAsia" w:asciiTheme="minorEastAsia" w:hAnsiTheme="minorEastAsia"/>
          <w:b/>
          <w:color w:val="333333"/>
          <w:spacing w:val="8"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color w:val="333333"/>
          <w:spacing w:val="8"/>
          <w:sz w:val="36"/>
          <w:szCs w:val="36"/>
          <w:lang w:val="en-US" w:eastAsia="zh-CN"/>
        </w:rPr>
        <w:t>2021年度苏州市杰出发明人（设计人）奖</w:t>
      </w:r>
    </w:p>
    <w:p>
      <w:pPr>
        <w:widowControl/>
        <w:numPr>
          <w:ilvl w:val="0"/>
          <w:numId w:val="0"/>
        </w:numPr>
        <w:spacing w:line="56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color w:val="333333"/>
          <w:spacing w:val="8"/>
          <w:sz w:val="36"/>
          <w:szCs w:val="36"/>
          <w:lang w:val="en-US" w:eastAsia="zh-CN"/>
        </w:rPr>
        <w:t>拟获奖人名单</w:t>
      </w:r>
    </w:p>
    <w:tbl>
      <w:tblPr>
        <w:tblStyle w:val="2"/>
        <w:tblW w:w="827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99"/>
        <w:gridCol w:w="357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申报单位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 悦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普源精电科技股份有限公司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汪音爵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信达生物制药（苏州）有限公司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胡思明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昆山国显光电有限公司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集成电路工程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汤方明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江苏恒力化纤有限公司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曹东辉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三一重机有限公司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流体传动与控制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24E5D"/>
    <w:rsid w:val="41C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2021-11-19T06:06:00Z</dcterms:created>
  <dc:creator>郭</dc:creator>
  <cp:lastModifiedBy>郭</cp:lastModifiedBy>
  <dcterms:modified xsi:type="dcterms:W3CDTF">2021-11-19T06:06:57Z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5D81E154263842C2A3586E2733E8E0B3</vt:lpwstr>
  </property>
</Properties>
</file>