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E918F5" w14:paraId="4106AF63" w14:textId="77777777">
        <w:tc>
          <w:tcPr>
            <w:tcW w:w="509" w:type="dxa"/>
          </w:tcPr>
          <w:p w14:paraId="1B5EE9F6" w14:textId="77777777" w:rsidR="00E918F5"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23424967" w14:textId="77777777" w:rsidR="00E918F5"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 xml:space="preserve"> </w:t>
            </w:r>
            <w:r>
              <w:rPr>
                <w:rFonts w:ascii="黑体" w:eastAsia="黑体" w:hAnsi="黑体"/>
                <w:sz w:val="21"/>
                <w:szCs w:val="21"/>
              </w:rPr>
              <w:fldChar w:fldCharType="end"/>
            </w:r>
            <w:bookmarkEnd w:id="0"/>
          </w:p>
        </w:tc>
      </w:tr>
      <w:tr w:rsidR="00E918F5" w14:paraId="3607BF5A" w14:textId="77777777">
        <w:tc>
          <w:tcPr>
            <w:tcW w:w="509" w:type="dxa"/>
          </w:tcPr>
          <w:p w14:paraId="388340EE" w14:textId="77777777" w:rsidR="00E918F5"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1E5ECDBE" w14:textId="77777777" w:rsidR="00E918F5"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点击此处添加CCS号</w:t>
            </w:r>
            <w:r>
              <w:rPr>
                <w:rFonts w:ascii="黑体" w:eastAsia="黑体" w:hAnsi="黑体"/>
                <w:sz w:val="21"/>
                <w:szCs w:val="21"/>
              </w:rPr>
              <w:fldChar w:fldCharType="end"/>
            </w:r>
            <w:bookmarkEnd w:id="1"/>
          </w:p>
        </w:tc>
      </w:tr>
    </w:tbl>
    <w:tbl>
      <w:tblPr>
        <w:tblStyle w:val="affff7"/>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E918F5" w14:paraId="7E69B2A6" w14:textId="77777777">
        <w:tc>
          <w:tcPr>
            <w:tcW w:w="6407" w:type="dxa"/>
          </w:tcPr>
          <w:p w14:paraId="6244A48D" w14:textId="77777777" w:rsidR="00E918F5" w:rsidRDefault="00000000">
            <w:pPr>
              <w:pStyle w:val="afffff"/>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344B7A85" wp14:editId="4EA81283">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37F78D0E" w14:textId="77777777" w:rsidR="00E918F5" w:rsidRDefault="00000000">
      <w:pPr>
        <w:pStyle w:val="afffff0"/>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苏州市</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14:paraId="2EEB2A94" w14:textId="77777777" w:rsidR="00E918F5" w:rsidRDefault="00000000">
      <w:pPr>
        <w:pStyle w:val="affffffffff2"/>
        <w:framePr w:wrap="auto"/>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XXXX</w:t>
      </w:r>
      <w:r>
        <w:fldChar w:fldCharType="end"/>
      </w:r>
      <w:bookmarkEnd w:id="7"/>
    </w:p>
    <w:p w14:paraId="0ECD371A" w14:textId="77777777" w:rsidR="00E918F5" w:rsidRDefault="00000000">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71C790EC" w14:textId="77777777" w:rsidR="00E918F5"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20DB0F66" wp14:editId="0EEA6D7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00F9B95" w14:textId="77777777" w:rsidR="00E918F5" w:rsidRDefault="00E918F5">
      <w:pPr>
        <w:pStyle w:val="afffff0"/>
        <w:framePr w:w="9639" w:h="6976" w:hRule="exact" w:hSpace="0" w:vSpace="0" w:wrap="around" w:hAnchor="page" w:y="6408"/>
        <w:jc w:val="center"/>
        <w:rPr>
          <w:rFonts w:ascii="黑体" w:eastAsia="黑体" w:hAnsi="黑体" w:hint="eastAsia"/>
          <w:b w:val="0"/>
          <w:bCs w:val="0"/>
          <w:w w:val="100"/>
        </w:rPr>
      </w:pPr>
    </w:p>
    <w:p w14:paraId="41D061B2" w14:textId="77777777" w:rsidR="00E918F5" w:rsidRDefault="00000000">
      <w:pPr>
        <w:pStyle w:val="affffffffff4"/>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医疗用品及生物样本无人机运输管理规范</w:t>
      </w:r>
      <w:r>
        <w:fldChar w:fldCharType="end"/>
      </w:r>
      <w:bookmarkEnd w:id="9"/>
    </w:p>
    <w:p w14:paraId="7240B6D6" w14:textId="77777777" w:rsidR="00E918F5" w:rsidRDefault="00E918F5">
      <w:pPr>
        <w:framePr w:w="9639" w:h="6974" w:hRule="exact" w:wrap="around" w:vAnchor="page" w:hAnchor="page" w:x="1419" w:y="6408" w:anchorLock="1"/>
        <w:ind w:left="-1418"/>
      </w:pPr>
    </w:p>
    <w:p w14:paraId="37B33364" w14:textId="77777777" w:rsidR="00E918F5" w:rsidRDefault="00000000">
      <w:pPr>
        <w:pStyle w:val="afffffff8"/>
        <w:framePr w:w="9639" w:h="6974" w:hRule="exact" w:wrap="around" w:vAnchor="page" w:hAnchor="page" w:x="1419" w:y="6408" w:anchorLock="1"/>
        <w:textAlignment w:val="bottom"/>
        <w:rPr>
          <w:rFonts w:ascii="黑体" w:eastAsia="黑体" w:hAnsi="黑体" w:hint="eastAsia"/>
          <w:szCs w:val="28"/>
        </w:rPr>
      </w:pPr>
      <w:r>
        <w:rPr>
          <w:rFonts w:ascii="黑体" w:eastAsia="黑体" w:hAnsi="黑体"/>
          <w:szCs w:val="28"/>
        </w:rPr>
        <w:fldChar w:fldCharType="begin">
          <w:ffData>
            <w:name w:val="ESTD_NAME"/>
            <w:enabled/>
            <w:calcOnExit w:val="0"/>
            <w:textInput>
              <w:default w:val="点击此处添加标准名称的英文译名"/>
            </w:textInput>
          </w:ffData>
        </w:fldChar>
      </w:r>
      <w:bookmarkStart w:id="10" w:name="ESTD_NAME"/>
      <w:r>
        <w:rPr>
          <w:rFonts w:ascii="黑体" w:eastAsia="黑体" w:hAnsi="黑体"/>
          <w:szCs w:val="28"/>
        </w:rPr>
        <w:instrText xml:space="preserve"> FORMTEXT </w:instrText>
      </w:r>
      <w:r>
        <w:rPr>
          <w:rFonts w:ascii="黑体" w:eastAsia="黑体" w:hAnsi="黑体"/>
          <w:szCs w:val="28"/>
        </w:rPr>
      </w:r>
      <w:r>
        <w:rPr>
          <w:rFonts w:ascii="黑体" w:eastAsia="黑体" w:hAnsi="黑体"/>
          <w:szCs w:val="28"/>
        </w:rPr>
        <w:fldChar w:fldCharType="separate"/>
      </w:r>
      <w:r>
        <w:rPr>
          <w:rFonts w:ascii="黑体" w:eastAsia="黑体" w:hAnsi="黑体" w:hint="eastAsia"/>
          <w:szCs w:val="28"/>
        </w:rPr>
        <w:t>Management specification for unmanned aerial vehicle transportation of medical supplies and biological samples</w:t>
      </w:r>
      <w:r>
        <w:rPr>
          <w:rFonts w:ascii="黑体" w:eastAsia="黑体" w:hAnsi="黑体"/>
          <w:szCs w:val="28"/>
        </w:rPr>
        <w:fldChar w:fldCharType="end"/>
      </w:r>
      <w:bookmarkEnd w:id="10"/>
    </w:p>
    <w:p w14:paraId="70C762B6" w14:textId="77777777" w:rsidR="00E918F5" w:rsidRDefault="00E918F5">
      <w:pPr>
        <w:framePr w:w="9639" w:h="6974" w:hRule="exact" w:wrap="around" w:vAnchor="page" w:hAnchor="page" w:x="1419" w:y="6408" w:anchorLock="1"/>
        <w:spacing w:line="760" w:lineRule="exact"/>
        <w:ind w:left="-1418"/>
      </w:pPr>
    </w:p>
    <w:p w14:paraId="2C22C2B9" w14:textId="77777777" w:rsidR="00E918F5" w:rsidRDefault="00E918F5">
      <w:pPr>
        <w:pStyle w:val="afffffff8"/>
        <w:framePr w:w="9639" w:h="6974" w:hRule="exact" w:wrap="around" w:vAnchor="page" w:hAnchor="page" w:x="1419" w:y="6408" w:anchorLock="1"/>
        <w:textAlignment w:val="bottom"/>
        <w:rPr>
          <w:rFonts w:eastAsia="黑体"/>
          <w:szCs w:val="28"/>
        </w:rPr>
      </w:pPr>
    </w:p>
    <w:p w14:paraId="4C950E8B" w14:textId="77777777" w:rsidR="00E918F5" w:rsidRDefault="0000000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14:paraId="0D5BD473" w14:textId="77777777" w:rsidR="00E918F5" w:rsidRDefault="0000000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2"/>
    </w:p>
    <w:p w14:paraId="16F1ED1D" w14:textId="77777777" w:rsidR="00E918F5" w:rsidRDefault="0000000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14:paraId="5A2220E3" w14:textId="77777777" w:rsidR="00E918F5" w:rsidRDefault="0000000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14:paraId="6A549CDF" w14:textId="77777777" w:rsidR="00E918F5" w:rsidRDefault="0000000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14:paraId="4B13133E" w14:textId="77777777" w:rsidR="00E918F5" w:rsidRDefault="00000000">
      <w:pPr>
        <w:pStyle w:val="affffffff8"/>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苏州市市场监督管理局</w:t>
      </w:r>
      <w:r>
        <w:rPr>
          <w:rFonts w:hAnsi="黑体"/>
          <w:w w:val="100"/>
          <w:sz w:val="28"/>
        </w:rPr>
        <w:fldChar w:fldCharType="end"/>
      </w:r>
      <w:bookmarkEnd w:id="20"/>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35D61182" w14:textId="77777777" w:rsidR="00E918F5" w:rsidRDefault="00000000">
      <w:pPr>
        <w:rPr>
          <w:rFonts w:ascii="宋体" w:hAnsi="宋体" w:hint="eastAsia"/>
          <w:sz w:val="28"/>
          <w:szCs w:val="28"/>
        </w:rPr>
        <w:sectPr w:rsidR="00E918F5">
          <w:headerReference w:type="even" r:id="rId9"/>
          <w:headerReference w:type="default" r:id="rId10"/>
          <w:footerReference w:type="even" r:id="rId11"/>
          <w:footerReference w:type="default" r:id="rId12"/>
          <w:headerReference w:type="first" r:id="rId13"/>
          <w:footerReference w:type="first" r:id="rId14"/>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527509B3" wp14:editId="6F01F1B7">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5BD60FB" w14:textId="77777777" w:rsidR="001B7ECB" w:rsidRDefault="001B7ECB" w:rsidP="001B7ECB">
      <w:pPr>
        <w:pStyle w:val="affffffa"/>
        <w:spacing w:after="468"/>
        <w:rPr>
          <w:rFonts w:hint="eastAsia"/>
        </w:rPr>
      </w:pPr>
      <w:bookmarkStart w:id="21" w:name="BookMark1"/>
      <w:r w:rsidRPr="001B7ECB">
        <w:rPr>
          <w:rFonts w:hint="eastAsia"/>
          <w:spacing w:val="320"/>
        </w:rPr>
        <w:lastRenderedPageBreak/>
        <w:t>目</w:t>
      </w:r>
      <w:r>
        <w:rPr>
          <w:rFonts w:hint="eastAsia"/>
        </w:rPr>
        <w:t>次</w:t>
      </w:r>
    </w:p>
    <w:p w14:paraId="5CE9DFDB" w14:textId="7ACF9390"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r w:rsidRPr="001B7ECB">
        <w:fldChar w:fldCharType="begin"/>
      </w:r>
      <w:r w:rsidRPr="001B7ECB">
        <w:instrText xml:space="preserve"> </w:instrText>
      </w:r>
      <w:r w:rsidRPr="001B7ECB">
        <w:rPr>
          <w:rFonts w:hint="eastAsia"/>
        </w:rPr>
        <w:instrText>TOC \o "1-1" \h</w:instrText>
      </w:r>
      <w:r w:rsidRPr="001B7ECB">
        <w:instrText xml:space="preserve"> </w:instrText>
      </w:r>
      <w:r w:rsidRPr="001B7ECB">
        <w:fldChar w:fldCharType="separate"/>
      </w:r>
      <w:hyperlink w:anchor="_Toc195109529" w:history="1">
        <w:r w:rsidRPr="001B7ECB">
          <w:rPr>
            <w:rStyle w:val="affffb"/>
            <w:rFonts w:hint="eastAsia"/>
            <w:noProof/>
          </w:rPr>
          <w:t>1</w:t>
        </w:r>
        <w:r>
          <w:rPr>
            <w:rStyle w:val="affffb"/>
            <w:noProof/>
          </w:rPr>
          <w:t xml:space="preserve"> </w:t>
        </w:r>
        <w:r w:rsidRPr="001B7ECB">
          <w:rPr>
            <w:rStyle w:val="affffb"/>
            <w:rFonts w:hint="eastAsia"/>
            <w:noProof/>
          </w:rPr>
          <w:t xml:space="preserve"> 范围</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_Toc195109529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1</w:t>
        </w:r>
        <w:r w:rsidRPr="001B7ECB">
          <w:rPr>
            <w:rFonts w:hint="eastAsia"/>
            <w:noProof/>
          </w:rPr>
          <w:fldChar w:fldCharType="end"/>
        </w:r>
      </w:hyperlink>
    </w:p>
    <w:p w14:paraId="133DC39B" w14:textId="157E5D73"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0" w:history="1">
        <w:r w:rsidRPr="001B7ECB">
          <w:rPr>
            <w:rStyle w:val="affffb"/>
            <w:rFonts w:hint="eastAsia"/>
            <w:noProof/>
          </w:rPr>
          <w:t>2</w:t>
        </w:r>
        <w:r>
          <w:rPr>
            <w:rStyle w:val="affffb"/>
            <w:noProof/>
          </w:rPr>
          <w:t xml:space="preserve"> </w:t>
        </w:r>
        <w:r w:rsidRPr="001B7ECB">
          <w:rPr>
            <w:rStyle w:val="affffb"/>
            <w:rFonts w:hint="eastAsia"/>
            <w:noProof/>
          </w:rPr>
          <w:t xml:space="preserve"> 规范性引用文件</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_Toc195109530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1</w:t>
        </w:r>
        <w:r w:rsidRPr="001B7ECB">
          <w:rPr>
            <w:rFonts w:hint="eastAsia"/>
            <w:noProof/>
          </w:rPr>
          <w:fldChar w:fldCharType="end"/>
        </w:r>
      </w:hyperlink>
    </w:p>
    <w:p w14:paraId="4385CC21" w14:textId="09BB0C6A"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1" w:history="1">
        <w:r w:rsidRPr="001B7ECB">
          <w:rPr>
            <w:rStyle w:val="affffb"/>
            <w:rFonts w:hint="eastAsia"/>
            <w:noProof/>
          </w:rPr>
          <w:t>3</w:t>
        </w:r>
        <w:r>
          <w:rPr>
            <w:rStyle w:val="affffb"/>
            <w:noProof/>
          </w:rPr>
          <w:t xml:space="preserve"> </w:t>
        </w:r>
        <w:r w:rsidRPr="001B7ECB">
          <w:rPr>
            <w:rStyle w:val="affffb"/>
            <w:rFonts w:hint="eastAsia"/>
            <w:noProof/>
          </w:rPr>
          <w:t xml:space="preserve"> 术语和定义</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_Toc195109531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1</w:t>
        </w:r>
        <w:r w:rsidRPr="001B7ECB">
          <w:rPr>
            <w:rFonts w:hint="eastAsia"/>
            <w:noProof/>
          </w:rPr>
          <w:fldChar w:fldCharType="end"/>
        </w:r>
      </w:hyperlink>
    </w:p>
    <w:p w14:paraId="7EF4D804" w14:textId="0A9D0997"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2" w:history="1">
        <w:r w:rsidRPr="001B7ECB">
          <w:rPr>
            <w:rStyle w:val="affffb"/>
            <w:rFonts w:hint="eastAsia"/>
            <w:noProof/>
          </w:rPr>
          <w:t>4</w:t>
        </w:r>
        <w:r>
          <w:rPr>
            <w:rStyle w:val="affffb"/>
            <w:noProof/>
          </w:rPr>
          <w:t xml:space="preserve"> </w:t>
        </w:r>
        <w:r w:rsidRPr="001B7ECB">
          <w:rPr>
            <w:rStyle w:val="affffb"/>
            <w:rFonts w:hint="eastAsia"/>
            <w:noProof/>
          </w:rPr>
          <w:t xml:space="preserve"> 运输无人机要求</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_Toc195109532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2</w:t>
        </w:r>
        <w:r w:rsidRPr="001B7ECB">
          <w:rPr>
            <w:rFonts w:hint="eastAsia"/>
            <w:noProof/>
          </w:rPr>
          <w:fldChar w:fldCharType="end"/>
        </w:r>
      </w:hyperlink>
    </w:p>
    <w:p w14:paraId="120FFCFA" w14:textId="5B73932E"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3" w:history="1">
        <w:r w:rsidRPr="001B7ECB">
          <w:rPr>
            <w:rStyle w:val="affffb"/>
            <w:rFonts w:hint="eastAsia"/>
            <w:noProof/>
          </w:rPr>
          <w:t>5</w:t>
        </w:r>
        <w:r>
          <w:rPr>
            <w:rStyle w:val="affffb"/>
            <w:noProof/>
          </w:rPr>
          <w:t xml:space="preserve"> </w:t>
        </w:r>
        <w:r w:rsidRPr="001B7ECB">
          <w:rPr>
            <w:rStyle w:val="affffb"/>
            <w:rFonts w:hint="eastAsia"/>
            <w:noProof/>
          </w:rPr>
          <w:t xml:space="preserve"> 运营要求</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_Toc195109533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3</w:t>
        </w:r>
        <w:r w:rsidRPr="001B7ECB">
          <w:rPr>
            <w:rFonts w:hint="eastAsia"/>
            <w:noProof/>
          </w:rPr>
          <w:fldChar w:fldCharType="end"/>
        </w:r>
      </w:hyperlink>
    </w:p>
    <w:p w14:paraId="0A68CF7A" w14:textId="282C7264"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4" w:history="1">
        <w:r w:rsidRPr="001B7ECB">
          <w:rPr>
            <w:rStyle w:val="affffb"/>
            <w:rFonts w:hint="eastAsia"/>
            <w:noProof/>
          </w:rPr>
          <w:t>6</w:t>
        </w:r>
        <w:r>
          <w:rPr>
            <w:rStyle w:val="affffb"/>
            <w:noProof/>
          </w:rPr>
          <w:t xml:space="preserve"> </w:t>
        </w:r>
        <w:r w:rsidRPr="001B7ECB">
          <w:rPr>
            <w:rStyle w:val="affffb"/>
            <w:rFonts w:hint="eastAsia"/>
            <w:noProof/>
          </w:rPr>
          <w:t xml:space="preserve"> 运输条件</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_Toc195109534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4</w:t>
        </w:r>
        <w:r w:rsidRPr="001B7ECB">
          <w:rPr>
            <w:rFonts w:hint="eastAsia"/>
            <w:noProof/>
          </w:rPr>
          <w:fldChar w:fldCharType="end"/>
        </w:r>
      </w:hyperlink>
    </w:p>
    <w:p w14:paraId="71EC27D3" w14:textId="7BA15333"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5" w:history="1">
        <w:r w:rsidRPr="001B7ECB">
          <w:rPr>
            <w:rStyle w:val="affffb"/>
            <w:rFonts w:hint="eastAsia"/>
            <w:noProof/>
          </w:rPr>
          <w:t>7</w:t>
        </w:r>
        <w:r>
          <w:rPr>
            <w:rStyle w:val="affffb"/>
            <w:noProof/>
          </w:rPr>
          <w:t xml:space="preserve"> </w:t>
        </w:r>
        <w:r w:rsidRPr="001B7ECB">
          <w:rPr>
            <w:rStyle w:val="affffb"/>
            <w:rFonts w:hint="eastAsia"/>
            <w:noProof/>
          </w:rPr>
          <w:t xml:space="preserve"> 运输流程</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_Toc195109535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4</w:t>
        </w:r>
        <w:r w:rsidRPr="001B7ECB">
          <w:rPr>
            <w:rFonts w:hint="eastAsia"/>
            <w:noProof/>
          </w:rPr>
          <w:fldChar w:fldCharType="end"/>
        </w:r>
      </w:hyperlink>
    </w:p>
    <w:p w14:paraId="0BC0C5D0" w14:textId="3A9EC4C6"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6" w:history="1">
        <w:r w:rsidRPr="001B7ECB">
          <w:rPr>
            <w:rStyle w:val="affffb"/>
            <w:rFonts w:hint="eastAsia"/>
            <w:noProof/>
          </w:rPr>
          <w:t>8</w:t>
        </w:r>
        <w:r>
          <w:rPr>
            <w:rStyle w:val="affffb"/>
            <w:noProof/>
          </w:rPr>
          <w:t xml:space="preserve"> </w:t>
        </w:r>
        <w:r w:rsidRPr="001B7ECB">
          <w:rPr>
            <w:rStyle w:val="affffb"/>
            <w:rFonts w:hint="eastAsia"/>
            <w:noProof/>
          </w:rPr>
          <w:t xml:space="preserve"> 安全要求</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_Toc195109536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5</w:t>
        </w:r>
        <w:r w:rsidRPr="001B7ECB">
          <w:rPr>
            <w:rFonts w:hint="eastAsia"/>
            <w:noProof/>
          </w:rPr>
          <w:fldChar w:fldCharType="end"/>
        </w:r>
      </w:hyperlink>
    </w:p>
    <w:p w14:paraId="7D716F49" w14:textId="1CC3070A"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7" w:history="1">
        <w:r w:rsidRPr="001B7ECB">
          <w:rPr>
            <w:rStyle w:val="affffb"/>
            <w:rFonts w:hint="eastAsia"/>
            <w:noProof/>
          </w:rPr>
          <w:t>9</w:t>
        </w:r>
        <w:r>
          <w:rPr>
            <w:rStyle w:val="affffb"/>
            <w:noProof/>
          </w:rPr>
          <w:t xml:space="preserve"> </w:t>
        </w:r>
        <w:r w:rsidRPr="001B7ECB">
          <w:rPr>
            <w:rStyle w:val="affffb"/>
            <w:rFonts w:hint="eastAsia"/>
            <w:noProof/>
          </w:rPr>
          <w:t xml:space="preserve"> 维保要求</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_Toc195109537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6</w:t>
        </w:r>
        <w:r w:rsidRPr="001B7ECB">
          <w:rPr>
            <w:rFonts w:hint="eastAsia"/>
            <w:noProof/>
          </w:rPr>
          <w:fldChar w:fldCharType="end"/>
        </w:r>
      </w:hyperlink>
    </w:p>
    <w:p w14:paraId="03C7429A" w14:textId="69AFEAA6" w:rsidR="001B7ECB" w:rsidRPr="001B7ECB" w:rsidRDefault="001B7ECB">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195109538" w:history="1">
        <w:r w:rsidRPr="001B7ECB">
          <w:rPr>
            <w:rStyle w:val="affffb"/>
            <w:rFonts w:hint="eastAsia"/>
            <w:noProof/>
          </w:rPr>
          <w:t>参考文献</w:t>
        </w:r>
        <w:r w:rsidRPr="001B7ECB">
          <w:rPr>
            <w:rFonts w:hint="eastAsia"/>
            <w:noProof/>
          </w:rPr>
          <w:tab/>
        </w:r>
        <w:r w:rsidRPr="001B7ECB">
          <w:rPr>
            <w:rFonts w:hint="eastAsia"/>
            <w:noProof/>
          </w:rPr>
          <w:fldChar w:fldCharType="begin"/>
        </w:r>
        <w:r w:rsidRPr="001B7ECB">
          <w:rPr>
            <w:rFonts w:hint="eastAsia"/>
            <w:noProof/>
          </w:rPr>
          <w:instrText xml:space="preserve"> </w:instrText>
        </w:r>
        <w:r w:rsidRPr="001B7ECB">
          <w:rPr>
            <w:noProof/>
          </w:rPr>
          <w:instrText>PAGEREF _Toc195109538 \h</w:instrText>
        </w:r>
        <w:r w:rsidRPr="001B7ECB">
          <w:rPr>
            <w:rFonts w:hint="eastAsia"/>
            <w:noProof/>
          </w:rPr>
          <w:instrText xml:space="preserve"> </w:instrText>
        </w:r>
        <w:r w:rsidRPr="001B7ECB">
          <w:rPr>
            <w:rFonts w:hint="eastAsia"/>
            <w:noProof/>
          </w:rPr>
        </w:r>
        <w:r w:rsidRPr="001B7ECB">
          <w:rPr>
            <w:noProof/>
          </w:rPr>
          <w:fldChar w:fldCharType="separate"/>
        </w:r>
        <w:r w:rsidRPr="001B7ECB">
          <w:rPr>
            <w:noProof/>
          </w:rPr>
          <w:t>8</w:t>
        </w:r>
        <w:r w:rsidRPr="001B7ECB">
          <w:rPr>
            <w:rFonts w:hint="eastAsia"/>
            <w:noProof/>
          </w:rPr>
          <w:fldChar w:fldCharType="end"/>
        </w:r>
      </w:hyperlink>
    </w:p>
    <w:p w14:paraId="46D10A7F" w14:textId="0E52C3D2" w:rsidR="001B7ECB" w:rsidRPr="001B7ECB" w:rsidRDefault="001B7ECB" w:rsidP="001B7ECB">
      <w:pPr>
        <w:pStyle w:val="affffffa"/>
        <w:spacing w:after="468"/>
        <w:rPr>
          <w:rFonts w:hint="eastAsia"/>
        </w:rPr>
        <w:sectPr w:rsidR="001B7ECB" w:rsidRPr="001B7ECB" w:rsidSect="001B7ECB">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type="lines" w:linePitch="312"/>
        </w:sectPr>
      </w:pPr>
      <w:r w:rsidRPr="001B7ECB">
        <w:fldChar w:fldCharType="end"/>
      </w:r>
    </w:p>
    <w:p w14:paraId="5FD03B03" w14:textId="77777777" w:rsidR="001B7ECB" w:rsidRDefault="001B7ECB" w:rsidP="001B7ECB">
      <w:pPr>
        <w:pStyle w:val="a6"/>
        <w:spacing w:before="900" w:after="468"/>
        <w:rPr>
          <w:rFonts w:hint="eastAsia"/>
        </w:rPr>
      </w:pPr>
      <w:bookmarkStart w:id="22" w:name="BookMark2"/>
      <w:bookmarkEnd w:id="21"/>
      <w:r w:rsidRPr="001B7ECB">
        <w:rPr>
          <w:rFonts w:hint="eastAsia"/>
          <w:spacing w:val="320"/>
        </w:rPr>
        <w:lastRenderedPageBreak/>
        <w:t>前</w:t>
      </w:r>
      <w:r>
        <w:rPr>
          <w:rFonts w:hint="eastAsia"/>
        </w:rPr>
        <w:t>言</w:t>
      </w:r>
    </w:p>
    <w:p w14:paraId="7B7871AE" w14:textId="77777777" w:rsidR="001B7ECB" w:rsidRDefault="001B7ECB" w:rsidP="001B7ECB">
      <w:pPr>
        <w:pStyle w:val="afffff5"/>
        <w:ind w:firstLine="420"/>
        <w:rPr>
          <w:rFonts w:hint="eastAsia"/>
        </w:rPr>
      </w:pPr>
      <w:r>
        <w:rPr>
          <w:rFonts w:hint="eastAsia"/>
        </w:rPr>
        <w:t>本文件按照GB/T 1.1—2020《标准化工作导则  第1部分：标准化文件的结构和起草规则》的规定起草。</w:t>
      </w:r>
    </w:p>
    <w:p w14:paraId="6FF081E8" w14:textId="77777777" w:rsidR="001B7ECB" w:rsidRPr="001B7ECB" w:rsidRDefault="001B7ECB" w:rsidP="001B7ECB">
      <w:pPr>
        <w:pStyle w:val="afffff5"/>
        <w:ind w:firstLine="420"/>
      </w:pPr>
    </w:p>
    <w:p w14:paraId="42849C50" w14:textId="77777777" w:rsidR="001B7ECB" w:rsidRDefault="001B7ECB" w:rsidP="001B7ECB">
      <w:pPr>
        <w:pStyle w:val="afffff5"/>
        <w:ind w:firstLine="420"/>
      </w:pPr>
    </w:p>
    <w:p w14:paraId="2649C05A" w14:textId="77777777" w:rsidR="001B7ECB" w:rsidRDefault="001B7ECB" w:rsidP="001B7ECB">
      <w:pPr>
        <w:pStyle w:val="afffff5"/>
        <w:ind w:firstLine="420"/>
      </w:pPr>
    </w:p>
    <w:p w14:paraId="1E88DE2B" w14:textId="77777777" w:rsidR="001B7ECB" w:rsidRDefault="001B7ECB" w:rsidP="001B7ECB">
      <w:pPr>
        <w:pStyle w:val="afffff5"/>
        <w:ind w:firstLine="420"/>
        <w:rPr>
          <w:rFonts w:hint="eastAsia"/>
        </w:rPr>
      </w:pPr>
      <w:r>
        <w:rPr>
          <w:rFonts w:hint="eastAsia"/>
        </w:rPr>
        <w:t>本文件由××××提出。</w:t>
      </w:r>
    </w:p>
    <w:p w14:paraId="73322978" w14:textId="77777777" w:rsidR="001B7ECB" w:rsidRDefault="001B7ECB" w:rsidP="001B7ECB">
      <w:pPr>
        <w:pStyle w:val="afffff5"/>
        <w:ind w:firstLine="420"/>
        <w:rPr>
          <w:rFonts w:hint="eastAsia"/>
        </w:rPr>
      </w:pPr>
      <w:r>
        <w:rPr>
          <w:rFonts w:hint="eastAsia"/>
        </w:rPr>
        <w:t>本文件由××××归口。</w:t>
      </w:r>
    </w:p>
    <w:p w14:paraId="216F772F" w14:textId="77777777" w:rsidR="001B7ECB" w:rsidRDefault="001B7ECB" w:rsidP="001B7ECB">
      <w:pPr>
        <w:pStyle w:val="afffff5"/>
        <w:ind w:firstLine="420"/>
        <w:rPr>
          <w:rFonts w:hint="eastAsia"/>
        </w:rPr>
      </w:pPr>
      <w:r>
        <w:rPr>
          <w:rFonts w:hint="eastAsia"/>
        </w:rPr>
        <w:t>本文件起草单位：</w:t>
      </w:r>
    </w:p>
    <w:p w14:paraId="0429793E" w14:textId="77777777" w:rsidR="001B7ECB" w:rsidRDefault="001B7ECB" w:rsidP="001B7ECB">
      <w:pPr>
        <w:pStyle w:val="afffff5"/>
        <w:ind w:firstLine="420"/>
        <w:rPr>
          <w:rFonts w:hint="eastAsia"/>
        </w:rPr>
      </w:pPr>
      <w:r>
        <w:rPr>
          <w:rFonts w:hint="eastAsia"/>
        </w:rPr>
        <w:t>本文件主要起草人：</w:t>
      </w:r>
    </w:p>
    <w:p w14:paraId="7E0F1DFD" w14:textId="77777777" w:rsidR="001B7ECB" w:rsidRDefault="001B7ECB" w:rsidP="001B7ECB">
      <w:pPr>
        <w:pStyle w:val="afffff5"/>
        <w:ind w:firstLine="420"/>
        <w:rPr>
          <w:rFonts w:hint="eastAsia"/>
        </w:rPr>
      </w:pPr>
    </w:p>
    <w:p w14:paraId="2B569AA2" w14:textId="4C3C1233" w:rsidR="001B7ECB" w:rsidRPr="001B7ECB" w:rsidRDefault="001B7ECB" w:rsidP="001B7ECB">
      <w:pPr>
        <w:pStyle w:val="afffff5"/>
        <w:ind w:firstLine="420"/>
        <w:rPr>
          <w:rFonts w:hint="eastAsia"/>
        </w:rPr>
        <w:sectPr w:rsidR="001B7ECB" w:rsidRPr="001B7ECB" w:rsidSect="001B7ECB">
          <w:pgSz w:w="11906" w:h="16838"/>
          <w:pgMar w:top="1928" w:right="1134" w:bottom="1134" w:left="1134" w:header="1418" w:footer="1134" w:gutter="284"/>
          <w:pgNumType w:fmt="upperRoman"/>
          <w:cols w:space="425"/>
          <w:formProt w:val="0"/>
          <w:docGrid w:type="lines" w:linePitch="312"/>
        </w:sectPr>
      </w:pPr>
    </w:p>
    <w:p w14:paraId="706A75DA" w14:textId="77777777" w:rsidR="00E918F5" w:rsidRDefault="00E918F5">
      <w:pPr>
        <w:spacing w:line="20" w:lineRule="exact"/>
        <w:jc w:val="center"/>
        <w:rPr>
          <w:rFonts w:ascii="黑体" w:eastAsia="黑体" w:hAnsi="黑体" w:hint="eastAsia"/>
          <w:sz w:val="32"/>
          <w:szCs w:val="32"/>
        </w:rPr>
      </w:pPr>
      <w:bookmarkStart w:id="23" w:name="BookMark4"/>
      <w:bookmarkEnd w:id="22"/>
    </w:p>
    <w:p w14:paraId="3F380CEE" w14:textId="77777777" w:rsidR="00E918F5" w:rsidRDefault="00E918F5">
      <w:pPr>
        <w:spacing w:line="20" w:lineRule="exact"/>
        <w:jc w:val="center"/>
        <w:rPr>
          <w:rFonts w:ascii="黑体" w:eastAsia="黑体" w:hAnsi="黑体" w:hint="eastAsia"/>
          <w:sz w:val="32"/>
          <w:szCs w:val="32"/>
        </w:rPr>
      </w:pPr>
    </w:p>
    <w:bookmarkStart w:id="24" w:name="NEW_STAND_NAME" w:displacedByCustomXml="next"/>
    <w:sdt>
      <w:sdtPr>
        <w:tag w:val="NEW_STAND_NAME"/>
        <w:id w:val="595910757"/>
        <w:lock w:val="sdtLocked"/>
        <w:placeholder>
          <w:docPart w:val="0E126EA498E74048974A5256508FA49A"/>
        </w:placeholder>
      </w:sdtPr>
      <w:sdtContent>
        <w:p w14:paraId="6454CD1E" w14:textId="77777777" w:rsidR="00E918F5" w:rsidRDefault="00000000">
          <w:pPr>
            <w:pStyle w:val="afffffffff8"/>
            <w:spacing w:beforeLines="1" w:before="3" w:afterLines="220" w:after="686"/>
            <w:rPr>
              <w:rFonts w:hint="eastAsia"/>
            </w:rPr>
          </w:pPr>
          <w:r>
            <w:rPr>
              <w:rFonts w:hint="eastAsia"/>
            </w:rPr>
            <w:t>医疗用品及生物样本无人机运输管理规范</w:t>
          </w:r>
        </w:p>
      </w:sdtContent>
    </w:sdt>
    <w:p w14:paraId="244DDCC1" w14:textId="77777777" w:rsidR="00E918F5" w:rsidRDefault="00000000">
      <w:pPr>
        <w:pStyle w:val="affc"/>
        <w:spacing w:before="312" w:after="312"/>
      </w:pPr>
      <w:bookmarkStart w:id="25" w:name="_Toc97191423"/>
      <w:bookmarkStart w:id="26" w:name="_Toc17233333"/>
      <w:bookmarkStart w:id="27" w:name="_Toc26986771"/>
      <w:bookmarkStart w:id="28" w:name="_Toc26986530"/>
      <w:bookmarkStart w:id="29" w:name="_Toc24884211"/>
      <w:bookmarkStart w:id="30" w:name="_Toc24884218"/>
      <w:bookmarkStart w:id="31" w:name="_Toc26718930"/>
      <w:bookmarkStart w:id="32" w:name="_Toc26648465"/>
      <w:bookmarkStart w:id="33" w:name="_Toc17233325"/>
      <w:bookmarkStart w:id="34" w:name="_Toc195109529"/>
      <w:bookmarkEnd w:id="24"/>
      <w:r>
        <w:rPr>
          <w:rFonts w:hint="eastAsia"/>
        </w:rPr>
        <w:t>范围</w:t>
      </w:r>
      <w:bookmarkEnd w:id="25"/>
      <w:bookmarkEnd w:id="26"/>
      <w:bookmarkEnd w:id="27"/>
      <w:bookmarkEnd w:id="28"/>
      <w:bookmarkEnd w:id="29"/>
      <w:bookmarkEnd w:id="30"/>
      <w:bookmarkEnd w:id="31"/>
      <w:bookmarkEnd w:id="32"/>
      <w:bookmarkEnd w:id="33"/>
      <w:bookmarkEnd w:id="34"/>
    </w:p>
    <w:p w14:paraId="5A1A9E52" w14:textId="77777777" w:rsidR="00E918F5" w:rsidRDefault="00000000">
      <w:pPr>
        <w:pStyle w:val="afffff5"/>
        <w:ind w:firstLine="420"/>
        <w:rPr>
          <w:kern w:val="2"/>
          <w:sz w:val="32"/>
          <w:szCs w:val="32"/>
        </w:rPr>
      </w:pPr>
      <w:bookmarkStart w:id="35" w:name="_Toc17233334"/>
      <w:bookmarkStart w:id="36" w:name="_Toc24884219"/>
      <w:bookmarkStart w:id="37" w:name="_Toc26648466"/>
      <w:bookmarkStart w:id="38" w:name="_Toc17233326"/>
      <w:bookmarkStart w:id="39" w:name="_Toc24884212"/>
      <w:r>
        <w:rPr>
          <w:rFonts w:hint="eastAsia"/>
        </w:rPr>
        <w:t>本文件规定了医疗用品及生物样本无人机运输管理的术语和定义、运输无人机要求、运营要求、运输条件、运输流程、安全要求、无人机维修保障要求等内容。</w:t>
      </w:r>
    </w:p>
    <w:p w14:paraId="4A389132" w14:textId="77777777" w:rsidR="00E918F5" w:rsidRDefault="00000000">
      <w:pPr>
        <w:pStyle w:val="afffff5"/>
        <w:ind w:firstLine="420"/>
      </w:pPr>
      <w:r>
        <w:rPr>
          <w:rFonts w:hint="eastAsia"/>
        </w:rPr>
        <w:t>本文件适用于医疗用品及生物样本无人机运输作业。</w:t>
      </w:r>
    </w:p>
    <w:p w14:paraId="77270A18" w14:textId="77777777" w:rsidR="00E918F5" w:rsidRDefault="00000000">
      <w:pPr>
        <w:pStyle w:val="affc"/>
        <w:spacing w:before="312" w:after="312"/>
      </w:pPr>
      <w:bookmarkStart w:id="40" w:name="_Toc26718931"/>
      <w:bookmarkStart w:id="41" w:name="_Toc97191424"/>
      <w:bookmarkStart w:id="42" w:name="_Toc26986772"/>
      <w:bookmarkStart w:id="43" w:name="_Toc26986531"/>
      <w:bookmarkStart w:id="44" w:name="_Toc195109530"/>
      <w:r>
        <w:rPr>
          <w:rFonts w:hint="eastAsia"/>
        </w:rPr>
        <w:t>规范性引用文件</w:t>
      </w:r>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AA8EA6A12A42417CBB51B28A6511CBB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2FBB403E" w14:textId="77777777" w:rsidR="00E918F5" w:rsidRDefault="0000000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D9C5860" w14:textId="77777777" w:rsidR="00E918F5" w:rsidRDefault="00000000">
      <w:pPr>
        <w:pStyle w:val="afffff5"/>
        <w:ind w:firstLine="420"/>
      </w:pPr>
      <w:bookmarkStart w:id="45" w:name="_Toc97191425"/>
      <w:r>
        <w:t xml:space="preserve">GB/T 4208  </w:t>
      </w:r>
      <w:r>
        <w:rPr>
          <w:rFonts w:hint="eastAsia"/>
        </w:rPr>
        <w:t xml:space="preserve">外壳防护等级 </w:t>
      </w:r>
      <w:r>
        <w:t xml:space="preserve">(IP </w:t>
      </w:r>
      <w:r>
        <w:rPr>
          <w:rFonts w:hint="eastAsia"/>
        </w:rPr>
        <w:t>代码）</w:t>
      </w:r>
    </w:p>
    <w:p w14:paraId="31F72A26" w14:textId="77777777" w:rsidR="00E918F5" w:rsidRDefault="00000000">
      <w:pPr>
        <w:pStyle w:val="afffff5"/>
        <w:ind w:firstLine="420"/>
      </w:pPr>
      <w:r>
        <w:t xml:space="preserve">GB/T </w:t>
      </w:r>
      <w:r>
        <w:rPr>
          <w:rFonts w:hint="eastAsia"/>
        </w:rPr>
        <w:t>38909</w:t>
      </w:r>
      <w:r>
        <w:t xml:space="preserve"> </w:t>
      </w:r>
      <w:r>
        <w:rPr>
          <w:rFonts w:hint="eastAsia"/>
        </w:rPr>
        <w:t>民用轻小型无人机系统电磁兼容性要求与试验方法</w:t>
      </w:r>
    </w:p>
    <w:p w14:paraId="7218D462" w14:textId="77777777" w:rsidR="00E918F5" w:rsidRDefault="00000000">
      <w:pPr>
        <w:pStyle w:val="afffff5"/>
        <w:ind w:firstLine="420"/>
      </w:pPr>
      <w:r>
        <w:t xml:space="preserve">GB/T </w:t>
      </w:r>
      <w:r>
        <w:rPr>
          <w:rFonts w:hint="eastAsia"/>
        </w:rPr>
        <w:t>38930 民用轻小型无人机系统抗风性要求及其试验方法</w:t>
      </w:r>
    </w:p>
    <w:p w14:paraId="3D98B8F9" w14:textId="77777777" w:rsidR="00E918F5" w:rsidRDefault="00000000">
      <w:pPr>
        <w:pStyle w:val="afffff5"/>
        <w:ind w:firstLine="420"/>
      </w:pPr>
      <w:r>
        <w:t xml:space="preserve">GB/T </w:t>
      </w:r>
      <w:r>
        <w:rPr>
          <w:rFonts w:hint="eastAsia"/>
        </w:rPr>
        <w:t>38997  轻小型多旋翼无人机飞行控制与导航系统通用要求</w:t>
      </w:r>
    </w:p>
    <w:p w14:paraId="26FD0E96" w14:textId="77777777" w:rsidR="00E918F5" w:rsidRDefault="00000000">
      <w:pPr>
        <w:pStyle w:val="afffff5"/>
        <w:ind w:firstLine="420"/>
      </w:pPr>
      <w:r>
        <w:t>GB/T 39767</w:t>
      </w:r>
      <w:r>
        <w:rPr>
          <w:rFonts w:hint="eastAsia"/>
        </w:rPr>
        <w:t xml:space="preserve"> 人类生物样本管理规范 </w:t>
      </w:r>
    </w:p>
    <w:p w14:paraId="55255A12" w14:textId="77777777" w:rsidR="00E918F5" w:rsidRDefault="00000000">
      <w:pPr>
        <w:pStyle w:val="afffff5"/>
        <w:ind w:firstLine="420"/>
      </w:pPr>
      <w:r>
        <w:t xml:space="preserve">GB/T 39768 </w:t>
      </w:r>
      <w:r>
        <w:rPr>
          <w:rFonts w:hint="eastAsia"/>
        </w:rPr>
        <w:t>人类生物样本分类与编码</w:t>
      </w:r>
    </w:p>
    <w:p w14:paraId="14FD4C9E" w14:textId="77777777" w:rsidR="00E918F5" w:rsidRDefault="00000000">
      <w:pPr>
        <w:pStyle w:val="afffff5"/>
        <w:ind w:firstLine="420"/>
      </w:pPr>
      <w:r>
        <w:rPr>
          <w:rFonts w:hint="eastAsia"/>
        </w:rPr>
        <w:t>GB/T 41908人类粪便样本采集与处理</w:t>
      </w:r>
    </w:p>
    <w:p w14:paraId="54710856" w14:textId="77777777" w:rsidR="00E918F5" w:rsidRDefault="00000000">
      <w:pPr>
        <w:pStyle w:val="afffff5"/>
        <w:ind w:firstLine="420"/>
      </w:pPr>
      <w:r>
        <w:t>GB/T 42060</w:t>
      </w:r>
      <w:r>
        <w:t>—</w:t>
      </w:r>
      <w:r>
        <w:t>2022</w:t>
      </w:r>
      <w:r>
        <w:rPr>
          <w:rFonts w:hint="eastAsia"/>
        </w:rPr>
        <w:t>医学实验室样品采集、运送、接收和处理的要求</w:t>
      </w:r>
    </w:p>
    <w:p w14:paraId="0F59BB43" w14:textId="77777777" w:rsidR="00E918F5" w:rsidRDefault="00000000">
      <w:pPr>
        <w:pStyle w:val="afffff5"/>
        <w:ind w:firstLine="420"/>
      </w:pPr>
      <w:r>
        <w:t>GB 42590</w:t>
      </w:r>
      <w:r>
        <w:t>—</w:t>
      </w:r>
      <w:r>
        <w:t>2023</w:t>
      </w:r>
      <w:r>
        <w:rPr>
          <w:rFonts w:hint="eastAsia"/>
        </w:rPr>
        <w:t xml:space="preserve">民用无人驾驶航空器系统安全要求 </w:t>
      </w:r>
    </w:p>
    <w:p w14:paraId="0071C206" w14:textId="77777777" w:rsidR="00E918F5" w:rsidRDefault="00000000">
      <w:pPr>
        <w:pStyle w:val="afffff5"/>
        <w:ind w:firstLine="420"/>
      </w:pPr>
      <w:r>
        <w:t>GJB 5433</w:t>
      </w:r>
      <w:r>
        <w:t>—</w:t>
      </w:r>
      <w:r>
        <w:t>2005</w:t>
      </w:r>
      <w:r>
        <w:rPr>
          <w:rFonts w:hint="eastAsia"/>
        </w:rPr>
        <w:t>无人机系统通用要求</w:t>
      </w:r>
    </w:p>
    <w:p w14:paraId="272D1B00" w14:textId="77777777" w:rsidR="00E918F5" w:rsidRDefault="00000000">
      <w:pPr>
        <w:pStyle w:val="afffff5"/>
        <w:ind w:firstLine="420"/>
      </w:pPr>
      <w:r>
        <w:t>GJB 5434</w:t>
      </w:r>
      <w:r>
        <w:t>—</w:t>
      </w:r>
      <w:r>
        <w:t>2005</w:t>
      </w:r>
      <w:r>
        <w:rPr>
          <w:rFonts w:hint="eastAsia"/>
        </w:rPr>
        <w:t xml:space="preserve">无人机系统飞行试验通用要求 </w:t>
      </w:r>
    </w:p>
    <w:p w14:paraId="08719909" w14:textId="77777777" w:rsidR="00E918F5" w:rsidRDefault="00000000">
      <w:pPr>
        <w:pStyle w:val="afffff5"/>
        <w:ind w:firstLine="420"/>
      </w:pPr>
      <w:r>
        <w:t>JT/T  1440</w:t>
      </w:r>
      <w:r>
        <w:t>—</w:t>
      </w:r>
      <w:r>
        <w:t xml:space="preserve">2022 </w:t>
      </w:r>
      <w:r>
        <w:rPr>
          <w:rFonts w:hint="eastAsia"/>
        </w:rPr>
        <w:t>无人机物流配送运行要求</w:t>
      </w:r>
    </w:p>
    <w:p w14:paraId="09089892" w14:textId="77777777" w:rsidR="00E918F5" w:rsidRDefault="00000000">
      <w:pPr>
        <w:pStyle w:val="affc"/>
        <w:spacing w:before="312" w:after="312"/>
      </w:pPr>
      <w:bookmarkStart w:id="46" w:name="_Toc195109531"/>
      <w:r>
        <w:rPr>
          <w:rFonts w:hint="eastAsia"/>
          <w:szCs w:val="21"/>
        </w:rPr>
        <w:t>术语和定义</w:t>
      </w:r>
      <w:bookmarkEnd w:id="45"/>
      <w:bookmarkEnd w:id="46"/>
    </w:p>
    <w:bookmarkStart w:id="47" w:name="_Toc26986532" w:displacedByCustomXml="next"/>
    <w:bookmarkEnd w:id="47" w:displacedByCustomXml="next"/>
    <w:sdt>
      <w:sdtPr>
        <w:id w:val="-1909835108"/>
        <w:placeholder>
          <w:docPart w:val="018F4D9E7E1449869CA64D453CD264C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29D1CDE7" w14:textId="77777777" w:rsidR="00E918F5" w:rsidRDefault="00000000">
          <w:pPr>
            <w:pStyle w:val="afffff5"/>
            <w:ind w:firstLine="420"/>
          </w:pPr>
          <w:r>
            <w:t>下列术语和定义适用于本文件。</w:t>
          </w:r>
        </w:p>
      </w:sdtContent>
    </w:sdt>
    <w:p w14:paraId="70D4E33B"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运输生物安全 transportation biosafety</w:t>
      </w:r>
    </w:p>
    <w:p w14:paraId="321E3B7E" w14:textId="77777777" w:rsidR="00E918F5" w:rsidRDefault="00000000">
      <w:pPr>
        <w:pStyle w:val="afffff5"/>
        <w:ind w:firstLine="420"/>
      </w:pPr>
      <w:r>
        <w:rPr>
          <w:rFonts w:hint="eastAsia"/>
        </w:rPr>
        <w:t>在无人机运输过程中，可避免实验室人员、社区及环境受到不可接受的损害的生物安全条件和状态的容许水平。</w:t>
      </w:r>
    </w:p>
    <w:p w14:paraId="4CDD25F7" w14:textId="77777777" w:rsidR="00E918F5" w:rsidRDefault="00000000">
      <w:pPr>
        <w:pStyle w:val="afffffffffff4"/>
        <w:ind w:left="420" w:hangingChars="200" w:hanging="420"/>
        <w:rPr>
          <w:rFonts w:ascii="黑体" w:eastAsia="黑体" w:hAnsi="黑体" w:hint="eastAsia"/>
        </w:rPr>
      </w:pPr>
      <w:r>
        <w:rPr>
          <w:rFonts w:ascii="黑体" w:eastAsia="黑体" w:hAnsi="黑体" w:hint="eastAsia"/>
        </w:rPr>
        <w:t>人类生物样本 human biomaterial</w:t>
      </w:r>
    </w:p>
    <w:p w14:paraId="5B0662B9" w14:textId="77777777" w:rsidR="00E918F5" w:rsidRDefault="00000000">
      <w:pPr>
        <w:pStyle w:val="afffff5"/>
        <w:ind w:firstLine="420"/>
      </w:pPr>
      <w:r>
        <w:rPr>
          <w:rFonts w:hint="eastAsia"/>
        </w:rPr>
        <w:t>从人体获得或衍生的任意物质。包括但不限于组织、血液、尿液、皮肤、骨髓、肌肉、毛发、分泌物和器官等（仅用于医学实验室对其一</w:t>
      </w:r>
      <w:proofErr w:type="gramStart"/>
      <w:r>
        <w:rPr>
          <w:rFonts w:hint="eastAsia"/>
        </w:rPr>
        <w:t>个</w:t>
      </w:r>
      <w:proofErr w:type="gramEnd"/>
      <w:r>
        <w:rPr>
          <w:rFonts w:hint="eastAsia"/>
        </w:rPr>
        <w:t>或多个量或特征的检验，不含器官移植等其他用途）。</w:t>
      </w:r>
    </w:p>
    <w:p w14:paraId="1F0645ED"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任务载荷箱 mission load box</w:t>
      </w:r>
    </w:p>
    <w:p w14:paraId="4EB54C18" w14:textId="77777777" w:rsidR="00E918F5" w:rsidRDefault="00000000">
      <w:pPr>
        <w:pStyle w:val="afffff5"/>
        <w:ind w:firstLine="420"/>
      </w:pPr>
      <w:r>
        <w:rPr>
          <w:rFonts w:hint="eastAsia"/>
        </w:rPr>
        <w:t>无人机在执行特定飞行任务时，需要装载特定任务设备、医疗用品、生物样本的容器。</w:t>
      </w:r>
    </w:p>
    <w:p w14:paraId="1C351B00"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承运机构 carrier</w:t>
      </w:r>
    </w:p>
    <w:p w14:paraId="3C598027" w14:textId="77777777" w:rsidR="00E918F5" w:rsidRDefault="00000000">
      <w:pPr>
        <w:pStyle w:val="afffff5"/>
        <w:ind w:firstLine="420"/>
      </w:pPr>
      <w:r>
        <w:rPr>
          <w:rFonts w:hint="eastAsia"/>
        </w:rPr>
        <w:lastRenderedPageBreak/>
        <w:t>与医疗机构签订医疗物品无人机运输合同的机构，保证所运输的货物按时、安全地送达目的地。</w:t>
      </w:r>
    </w:p>
    <w:p w14:paraId="50963800"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运输责任人 shipper</w:t>
      </w:r>
    </w:p>
    <w:p w14:paraId="2DEF3E0E" w14:textId="77777777" w:rsidR="00E918F5" w:rsidRDefault="00000000">
      <w:pPr>
        <w:pStyle w:val="afffff5"/>
        <w:ind w:firstLine="420"/>
      </w:pPr>
      <w:r>
        <w:rPr>
          <w:rFonts w:hint="eastAsia"/>
        </w:rPr>
        <w:t>无人机使用单位负责运输任务的人员，分为医疗机构运输责任人和承运机构运输责任人。</w:t>
      </w:r>
    </w:p>
    <w:p w14:paraId="4E2C61B2"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接收责任人 receiver</w:t>
      </w:r>
    </w:p>
    <w:p w14:paraId="17ACD5DD" w14:textId="77777777" w:rsidR="00E918F5" w:rsidRDefault="00000000">
      <w:pPr>
        <w:pStyle w:val="afffff5"/>
        <w:ind w:firstLine="420"/>
      </w:pPr>
      <w:r>
        <w:rPr>
          <w:rFonts w:hint="eastAsia"/>
        </w:rPr>
        <w:t>常规任务时，无人机使用单位负责所运输医疗物品接收的人员。执行急救任务时，接收责任人为救援现场报告人。</w:t>
      </w:r>
    </w:p>
    <w:p w14:paraId="5C953DD9" w14:textId="77777777" w:rsidR="00E918F5" w:rsidRDefault="00000000">
      <w:pPr>
        <w:pStyle w:val="afffffffffff4"/>
        <w:ind w:left="420" w:hangingChars="200" w:hanging="420"/>
        <w:rPr>
          <w:rFonts w:ascii="黑体" w:eastAsia="黑体" w:hAnsi="黑体" w:hint="eastAsia"/>
        </w:rPr>
      </w:pPr>
      <w:r>
        <w:rPr>
          <w:rFonts w:ascii="黑体" w:eastAsia="黑体" w:hAnsi="黑体" w:hint="eastAsia"/>
        </w:rPr>
        <w:br/>
      </w:r>
      <w:proofErr w:type="gramStart"/>
      <w:r>
        <w:rPr>
          <w:rFonts w:ascii="黑体" w:eastAsia="黑体" w:hAnsi="黑体" w:hint="eastAsia"/>
        </w:rPr>
        <w:t>飞手</w:t>
      </w:r>
      <w:proofErr w:type="gramEnd"/>
      <w:r>
        <w:rPr>
          <w:rFonts w:ascii="黑体" w:eastAsia="黑体" w:hAnsi="黑体" w:hint="eastAsia"/>
        </w:rPr>
        <w:t xml:space="preserve"> </w:t>
      </w:r>
      <w:r>
        <w:rPr>
          <w:rFonts w:ascii="黑体" w:eastAsia="黑体" w:hAnsi="黑体"/>
        </w:rPr>
        <w:t>UAV operator</w:t>
      </w:r>
    </w:p>
    <w:p w14:paraId="6472A15F" w14:textId="77777777" w:rsidR="00E918F5" w:rsidRDefault="00000000">
      <w:pPr>
        <w:pStyle w:val="afffff5"/>
        <w:ind w:firstLine="420"/>
      </w:pPr>
      <w:r>
        <w:rPr>
          <w:rFonts w:hint="eastAsia"/>
        </w:rPr>
        <w:t>承运机构负责对无人机进行操控的人员。</w:t>
      </w:r>
    </w:p>
    <w:p w14:paraId="1CA596CD" w14:textId="77777777" w:rsidR="00E918F5" w:rsidRDefault="00000000">
      <w:pPr>
        <w:pStyle w:val="afffffffffff4"/>
        <w:ind w:left="420" w:hangingChars="200" w:hanging="420"/>
        <w:rPr>
          <w:rFonts w:ascii="黑体" w:eastAsia="黑体" w:hAnsi="黑体" w:hint="eastAsia"/>
        </w:rPr>
      </w:pPr>
      <w:r>
        <w:rPr>
          <w:rFonts w:ascii="黑体" w:eastAsia="黑体" w:hAnsi="黑体"/>
        </w:rPr>
        <w:br/>
      </w:r>
      <w:r>
        <w:rPr>
          <w:rFonts w:ascii="黑体" w:eastAsia="黑体" w:hAnsi="黑体" w:hint="eastAsia"/>
        </w:rPr>
        <w:t>交接 handing over procedure</w:t>
      </w:r>
    </w:p>
    <w:p w14:paraId="1796EF6C" w14:textId="77777777" w:rsidR="00E918F5" w:rsidRDefault="00000000">
      <w:pPr>
        <w:pStyle w:val="afffff5"/>
        <w:ind w:firstLine="420"/>
      </w:pPr>
      <w:r>
        <w:rPr>
          <w:rFonts w:hint="eastAsia"/>
        </w:rPr>
        <w:t>运输过程中，在始发地医疗机构与承运机构，以及在目的地承运机构与收货人之间的过程。</w:t>
      </w:r>
    </w:p>
    <w:p w14:paraId="146BB783" w14:textId="77777777" w:rsidR="00E918F5" w:rsidRDefault="00000000">
      <w:pPr>
        <w:pStyle w:val="afffff5"/>
        <w:ind w:firstLine="420"/>
      </w:pPr>
      <w:r>
        <w:rPr>
          <w:rFonts w:hint="eastAsia"/>
        </w:rPr>
        <w:t>注1：在始发地，医疗机构与运输责任人办理的交接称为交发。</w:t>
      </w:r>
    </w:p>
    <w:p w14:paraId="036BD5B0" w14:textId="77777777" w:rsidR="00E918F5" w:rsidRDefault="00000000">
      <w:pPr>
        <w:pStyle w:val="afffff5"/>
        <w:ind w:firstLine="420"/>
      </w:pPr>
      <w:r>
        <w:rPr>
          <w:rFonts w:hint="eastAsia"/>
        </w:rPr>
        <w:t>注2：在目的地，接收责任人与运输责任人的交接称为接收。</w:t>
      </w:r>
    </w:p>
    <w:p w14:paraId="5AF18426" w14:textId="77777777" w:rsidR="00E918F5" w:rsidRDefault="00000000">
      <w:pPr>
        <w:pStyle w:val="affc"/>
        <w:spacing w:before="312" w:after="312"/>
      </w:pPr>
      <w:bookmarkStart w:id="48" w:name="_Toc195109532"/>
      <w:r>
        <w:rPr>
          <w:rFonts w:hint="eastAsia"/>
        </w:rPr>
        <w:t>运输无人机要求</w:t>
      </w:r>
      <w:bookmarkEnd w:id="48"/>
    </w:p>
    <w:p w14:paraId="7E677D05" w14:textId="77777777" w:rsidR="00E918F5" w:rsidRDefault="00000000">
      <w:pPr>
        <w:pStyle w:val="affd"/>
        <w:spacing w:before="156" w:after="156"/>
      </w:pPr>
      <w:r>
        <w:rPr>
          <w:rFonts w:hint="eastAsia"/>
        </w:rPr>
        <w:t>无人机基本技术要求</w:t>
      </w:r>
    </w:p>
    <w:p w14:paraId="63341323" w14:textId="77777777" w:rsidR="00E918F5" w:rsidRDefault="00000000">
      <w:pPr>
        <w:pStyle w:val="afffff5"/>
        <w:ind w:firstLine="420"/>
      </w:pPr>
      <w:r>
        <w:rPr>
          <w:rFonts w:hint="eastAsia"/>
        </w:rPr>
        <w:t>无人机可为多旋翼无人机、固定</w:t>
      </w:r>
      <w:proofErr w:type="gramStart"/>
      <w:r>
        <w:rPr>
          <w:rFonts w:hint="eastAsia"/>
        </w:rPr>
        <w:t>翼</w:t>
      </w:r>
      <w:proofErr w:type="gramEnd"/>
      <w:r>
        <w:rPr>
          <w:rFonts w:hint="eastAsia"/>
        </w:rPr>
        <w:t>无人机、垂直起降无人机等，无人机基本技术要求需符合表1的规定。</w:t>
      </w:r>
    </w:p>
    <w:p w14:paraId="5FCF1C53" w14:textId="77777777" w:rsidR="00E918F5" w:rsidRDefault="00000000">
      <w:pPr>
        <w:pStyle w:val="aff2"/>
        <w:spacing w:before="156" w:after="156"/>
      </w:pPr>
      <w:r>
        <w:rPr>
          <w:rFonts w:hint="eastAsia"/>
        </w:rPr>
        <w:t>无人机基本技术要求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3621"/>
        <w:gridCol w:w="2968"/>
      </w:tblGrid>
      <w:tr w:rsidR="00E918F5" w14:paraId="2961773D" w14:textId="77777777">
        <w:trPr>
          <w:trHeight w:val="474"/>
        </w:trPr>
        <w:tc>
          <w:tcPr>
            <w:tcW w:w="3409" w:type="pct"/>
            <w:gridSpan w:val="2"/>
            <w:tcBorders>
              <w:top w:val="single" w:sz="8" w:space="0" w:color="000000"/>
              <w:left w:val="single" w:sz="8" w:space="0" w:color="auto"/>
              <w:bottom w:val="single" w:sz="4" w:space="0" w:color="000000"/>
              <w:right w:val="single" w:sz="4" w:space="0" w:color="000000"/>
            </w:tcBorders>
            <w:shd w:val="clear" w:color="auto" w:fill="auto"/>
          </w:tcPr>
          <w:p w14:paraId="277E8A99" w14:textId="77777777" w:rsidR="00E918F5" w:rsidRDefault="00000000">
            <w:pPr>
              <w:pStyle w:val="afffff5"/>
              <w:ind w:firstLineChars="0" w:firstLine="0"/>
              <w:jc w:val="center"/>
              <w:rPr>
                <w:sz w:val="18"/>
                <w:szCs w:val="16"/>
              </w:rPr>
            </w:pPr>
            <w:r>
              <w:rPr>
                <w:rFonts w:hint="eastAsia"/>
                <w:b/>
                <w:bCs/>
                <w:sz w:val="18"/>
                <w:szCs w:val="16"/>
              </w:rPr>
              <w:t>项目</w:t>
            </w:r>
          </w:p>
        </w:tc>
        <w:tc>
          <w:tcPr>
            <w:tcW w:w="1590" w:type="pct"/>
            <w:tcBorders>
              <w:top w:val="single" w:sz="8" w:space="0" w:color="000000"/>
              <w:left w:val="single" w:sz="4" w:space="0" w:color="000000"/>
              <w:bottom w:val="single" w:sz="4" w:space="0" w:color="000000"/>
              <w:right w:val="single" w:sz="8" w:space="0" w:color="000000"/>
            </w:tcBorders>
            <w:shd w:val="clear" w:color="auto" w:fill="auto"/>
          </w:tcPr>
          <w:p w14:paraId="3C97DF62" w14:textId="77777777" w:rsidR="00E918F5" w:rsidRDefault="00000000">
            <w:pPr>
              <w:pStyle w:val="afffff5"/>
              <w:ind w:firstLineChars="0" w:firstLine="0"/>
              <w:jc w:val="center"/>
              <w:rPr>
                <w:sz w:val="18"/>
                <w:szCs w:val="16"/>
              </w:rPr>
            </w:pPr>
            <w:r>
              <w:rPr>
                <w:rFonts w:hint="eastAsia"/>
                <w:b/>
                <w:bCs/>
                <w:sz w:val="18"/>
                <w:szCs w:val="16"/>
              </w:rPr>
              <w:t>设计值</w:t>
            </w:r>
          </w:p>
        </w:tc>
      </w:tr>
      <w:tr w:rsidR="00E918F5" w14:paraId="4293986D" w14:textId="77777777">
        <w:trPr>
          <w:trHeight w:val="492"/>
        </w:trPr>
        <w:tc>
          <w:tcPr>
            <w:tcW w:w="3409" w:type="pct"/>
            <w:gridSpan w:val="2"/>
            <w:tcBorders>
              <w:top w:val="single" w:sz="4" w:space="0" w:color="000000"/>
              <w:left w:val="single" w:sz="8" w:space="0" w:color="auto"/>
              <w:bottom w:val="single" w:sz="4" w:space="0" w:color="000000"/>
              <w:right w:val="single" w:sz="4" w:space="0" w:color="000000"/>
            </w:tcBorders>
            <w:shd w:val="clear" w:color="auto" w:fill="auto"/>
          </w:tcPr>
          <w:p w14:paraId="1B282153" w14:textId="77777777" w:rsidR="00E918F5" w:rsidRDefault="00000000">
            <w:pPr>
              <w:pStyle w:val="afffff5"/>
              <w:ind w:firstLineChars="0" w:firstLine="0"/>
              <w:rPr>
                <w:sz w:val="18"/>
                <w:szCs w:val="16"/>
              </w:rPr>
            </w:pPr>
            <w:r>
              <w:rPr>
                <w:rFonts w:hint="eastAsia"/>
                <w:sz w:val="18"/>
                <w:szCs w:val="16"/>
              </w:rPr>
              <w:t>正常起飞重量</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6D932F89" w14:textId="77777777" w:rsidR="00E918F5" w:rsidRDefault="00000000">
            <w:pPr>
              <w:pStyle w:val="afffff5"/>
              <w:ind w:firstLineChars="0" w:firstLine="0"/>
              <w:rPr>
                <w:sz w:val="18"/>
                <w:szCs w:val="16"/>
              </w:rPr>
            </w:pPr>
            <w:r>
              <w:rPr>
                <w:rFonts w:hint="eastAsia"/>
                <w:sz w:val="18"/>
                <w:szCs w:val="16"/>
              </w:rPr>
              <w:t>不低于8000g</w:t>
            </w:r>
          </w:p>
        </w:tc>
      </w:tr>
      <w:tr w:rsidR="00E918F5" w14:paraId="59808D75" w14:textId="77777777">
        <w:trPr>
          <w:trHeight w:val="389"/>
        </w:trPr>
        <w:tc>
          <w:tcPr>
            <w:tcW w:w="3409" w:type="pct"/>
            <w:gridSpan w:val="2"/>
            <w:tcBorders>
              <w:top w:val="single" w:sz="4" w:space="0" w:color="000000"/>
              <w:left w:val="single" w:sz="8" w:space="0" w:color="auto"/>
              <w:bottom w:val="single" w:sz="4" w:space="0" w:color="000000"/>
              <w:right w:val="single" w:sz="4" w:space="0" w:color="000000"/>
            </w:tcBorders>
            <w:shd w:val="clear" w:color="auto" w:fill="auto"/>
          </w:tcPr>
          <w:p w14:paraId="334B589A" w14:textId="77777777" w:rsidR="00E918F5" w:rsidRDefault="00000000">
            <w:pPr>
              <w:pStyle w:val="afffff5"/>
              <w:ind w:firstLineChars="0" w:firstLine="0"/>
              <w:rPr>
                <w:sz w:val="18"/>
                <w:szCs w:val="16"/>
              </w:rPr>
            </w:pPr>
            <w:r>
              <w:rPr>
                <w:rFonts w:hint="eastAsia"/>
                <w:sz w:val="18"/>
                <w:szCs w:val="16"/>
              </w:rPr>
              <w:t>最大起飞重量</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6C92DEF7" w14:textId="77777777" w:rsidR="00E918F5" w:rsidRDefault="00000000">
            <w:pPr>
              <w:pStyle w:val="afffff5"/>
              <w:ind w:firstLineChars="0" w:firstLine="0"/>
              <w:rPr>
                <w:sz w:val="18"/>
                <w:szCs w:val="16"/>
              </w:rPr>
            </w:pPr>
            <w:r>
              <w:rPr>
                <w:rFonts w:hint="eastAsia"/>
                <w:sz w:val="18"/>
                <w:szCs w:val="16"/>
              </w:rPr>
              <w:t>不低于10000g</w:t>
            </w:r>
          </w:p>
        </w:tc>
      </w:tr>
      <w:tr w:rsidR="00E918F5" w14:paraId="676FA21B" w14:textId="77777777">
        <w:trPr>
          <w:trHeight w:val="427"/>
        </w:trPr>
        <w:tc>
          <w:tcPr>
            <w:tcW w:w="3409" w:type="pct"/>
            <w:gridSpan w:val="2"/>
            <w:tcBorders>
              <w:top w:val="single" w:sz="4" w:space="0" w:color="000000"/>
              <w:left w:val="single" w:sz="8" w:space="0" w:color="auto"/>
              <w:bottom w:val="single" w:sz="4" w:space="0" w:color="000000"/>
              <w:right w:val="single" w:sz="4" w:space="0" w:color="000000"/>
            </w:tcBorders>
            <w:shd w:val="clear" w:color="auto" w:fill="auto"/>
          </w:tcPr>
          <w:p w14:paraId="33BFB8B7" w14:textId="77777777" w:rsidR="00E918F5" w:rsidRDefault="00000000">
            <w:pPr>
              <w:pStyle w:val="afffff5"/>
              <w:ind w:firstLineChars="0" w:firstLine="0"/>
              <w:rPr>
                <w:sz w:val="18"/>
                <w:szCs w:val="16"/>
              </w:rPr>
            </w:pPr>
            <w:r>
              <w:rPr>
                <w:rFonts w:hint="eastAsia"/>
                <w:sz w:val="18"/>
                <w:szCs w:val="16"/>
              </w:rPr>
              <w:t>动力系统</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5D1E1DF2" w14:textId="77777777" w:rsidR="00E918F5" w:rsidRDefault="00000000">
            <w:pPr>
              <w:pStyle w:val="afffff5"/>
              <w:ind w:firstLineChars="0" w:firstLine="0"/>
              <w:rPr>
                <w:sz w:val="18"/>
                <w:szCs w:val="16"/>
              </w:rPr>
            </w:pPr>
            <w:r>
              <w:rPr>
                <w:rFonts w:hint="eastAsia"/>
                <w:sz w:val="18"/>
                <w:szCs w:val="16"/>
              </w:rPr>
              <w:t>纯电动</w:t>
            </w:r>
          </w:p>
        </w:tc>
      </w:tr>
      <w:tr w:rsidR="00E918F5" w14:paraId="343EF08A" w14:textId="77777777">
        <w:trPr>
          <w:trHeight w:val="319"/>
        </w:trPr>
        <w:tc>
          <w:tcPr>
            <w:tcW w:w="1470" w:type="pct"/>
            <w:vMerge w:val="restart"/>
            <w:tcBorders>
              <w:top w:val="single" w:sz="4" w:space="0" w:color="auto"/>
              <w:left w:val="single" w:sz="8" w:space="0" w:color="auto"/>
              <w:bottom w:val="single" w:sz="4" w:space="0" w:color="auto"/>
              <w:right w:val="single" w:sz="4" w:space="0" w:color="auto"/>
            </w:tcBorders>
            <w:shd w:val="clear" w:color="auto" w:fill="auto"/>
          </w:tcPr>
          <w:p w14:paraId="40AAD3CE" w14:textId="77777777" w:rsidR="00E918F5" w:rsidRDefault="00000000">
            <w:pPr>
              <w:pStyle w:val="afffff5"/>
              <w:ind w:firstLineChars="0" w:firstLine="0"/>
              <w:rPr>
                <w:sz w:val="18"/>
                <w:szCs w:val="16"/>
              </w:rPr>
            </w:pPr>
            <w:r>
              <w:rPr>
                <w:rFonts w:hint="eastAsia"/>
                <w:sz w:val="18"/>
                <w:szCs w:val="16"/>
              </w:rPr>
              <w:t>环境适应性</w:t>
            </w: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748C522F" w14:textId="77777777" w:rsidR="00E918F5" w:rsidRDefault="00000000">
            <w:pPr>
              <w:pStyle w:val="afffff5"/>
              <w:ind w:firstLineChars="0" w:firstLine="0"/>
              <w:rPr>
                <w:sz w:val="18"/>
                <w:szCs w:val="16"/>
              </w:rPr>
            </w:pPr>
            <w:r>
              <w:rPr>
                <w:rFonts w:hint="eastAsia"/>
                <w:sz w:val="18"/>
                <w:szCs w:val="16"/>
              </w:rPr>
              <w:t>工作温度范围</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4639D8CC" w14:textId="77777777" w:rsidR="00E918F5" w:rsidRDefault="00000000">
            <w:pPr>
              <w:pStyle w:val="afffff5"/>
              <w:ind w:firstLineChars="0" w:firstLine="0"/>
              <w:rPr>
                <w:sz w:val="18"/>
                <w:szCs w:val="16"/>
              </w:rPr>
            </w:pPr>
            <w:r>
              <w:rPr>
                <w:rFonts w:hint="eastAsia"/>
                <w:sz w:val="18"/>
                <w:szCs w:val="16"/>
              </w:rPr>
              <w:t>—10℃~40℃</w:t>
            </w:r>
          </w:p>
        </w:tc>
      </w:tr>
      <w:tr w:rsidR="00E918F5" w14:paraId="2ED36306" w14:textId="77777777">
        <w:trPr>
          <w:trHeight w:val="279"/>
        </w:trPr>
        <w:tc>
          <w:tcPr>
            <w:tcW w:w="1470" w:type="pct"/>
            <w:vMerge/>
            <w:tcBorders>
              <w:top w:val="single" w:sz="4" w:space="0" w:color="auto"/>
              <w:left w:val="single" w:sz="8" w:space="0" w:color="auto"/>
              <w:bottom w:val="single" w:sz="4" w:space="0" w:color="auto"/>
              <w:right w:val="single" w:sz="4" w:space="0" w:color="auto"/>
            </w:tcBorders>
            <w:shd w:val="clear" w:color="auto" w:fill="auto"/>
            <w:vAlign w:val="center"/>
          </w:tcPr>
          <w:p w14:paraId="6D9E9D38" w14:textId="77777777" w:rsidR="00E918F5" w:rsidRDefault="00E918F5">
            <w:pPr>
              <w:pStyle w:val="afffff5"/>
              <w:ind w:firstLineChars="0" w:firstLine="0"/>
              <w:rPr>
                <w:sz w:val="18"/>
                <w:szCs w:val="16"/>
              </w:rPr>
            </w:pP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79026B4C" w14:textId="77777777" w:rsidR="00E918F5" w:rsidRDefault="00000000">
            <w:pPr>
              <w:pStyle w:val="afffff5"/>
              <w:ind w:firstLineChars="0" w:firstLine="0"/>
              <w:rPr>
                <w:sz w:val="18"/>
                <w:szCs w:val="16"/>
              </w:rPr>
            </w:pPr>
            <w:r>
              <w:rPr>
                <w:rFonts w:hint="eastAsia"/>
                <w:sz w:val="18"/>
                <w:szCs w:val="16"/>
              </w:rPr>
              <w:t>存储温度范围</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6CDB297C" w14:textId="77777777" w:rsidR="00E918F5" w:rsidRDefault="00000000">
            <w:pPr>
              <w:pStyle w:val="afffff5"/>
              <w:ind w:firstLineChars="0" w:firstLine="0"/>
              <w:rPr>
                <w:sz w:val="18"/>
                <w:szCs w:val="16"/>
              </w:rPr>
            </w:pPr>
            <w:r>
              <w:rPr>
                <w:rFonts w:hint="eastAsia"/>
                <w:sz w:val="18"/>
                <w:szCs w:val="16"/>
              </w:rPr>
              <w:t>-25℃~55℃</w:t>
            </w:r>
          </w:p>
        </w:tc>
      </w:tr>
      <w:tr w:rsidR="00E918F5" w14:paraId="55B260C3" w14:textId="77777777">
        <w:trPr>
          <w:trHeight w:val="290"/>
        </w:trPr>
        <w:tc>
          <w:tcPr>
            <w:tcW w:w="1470" w:type="pct"/>
            <w:vMerge/>
            <w:tcBorders>
              <w:top w:val="single" w:sz="4" w:space="0" w:color="auto"/>
              <w:left w:val="single" w:sz="8" w:space="0" w:color="auto"/>
              <w:bottom w:val="single" w:sz="4" w:space="0" w:color="auto"/>
              <w:right w:val="single" w:sz="4" w:space="0" w:color="auto"/>
            </w:tcBorders>
            <w:shd w:val="clear" w:color="auto" w:fill="auto"/>
            <w:vAlign w:val="center"/>
          </w:tcPr>
          <w:p w14:paraId="7E8AA316" w14:textId="77777777" w:rsidR="00E918F5" w:rsidRDefault="00E918F5">
            <w:pPr>
              <w:pStyle w:val="afffff5"/>
              <w:ind w:firstLineChars="0" w:firstLine="0"/>
              <w:rPr>
                <w:sz w:val="18"/>
                <w:szCs w:val="16"/>
              </w:rPr>
            </w:pP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279F6EE4" w14:textId="77777777" w:rsidR="00E918F5" w:rsidRDefault="00000000">
            <w:pPr>
              <w:pStyle w:val="afffff5"/>
              <w:ind w:firstLineChars="0" w:firstLine="0"/>
              <w:rPr>
                <w:sz w:val="18"/>
                <w:szCs w:val="16"/>
              </w:rPr>
            </w:pPr>
            <w:r>
              <w:rPr>
                <w:rFonts w:hint="eastAsia"/>
                <w:sz w:val="18"/>
                <w:szCs w:val="16"/>
              </w:rPr>
              <w:t>抗风性能</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2A6DE9E3" w14:textId="77777777" w:rsidR="00E918F5" w:rsidRDefault="00000000">
            <w:pPr>
              <w:pStyle w:val="afffff5"/>
              <w:ind w:firstLineChars="0" w:firstLine="0"/>
              <w:rPr>
                <w:sz w:val="18"/>
                <w:szCs w:val="16"/>
              </w:rPr>
            </w:pPr>
            <w:r>
              <w:rPr>
                <w:rFonts w:hint="eastAsia"/>
                <w:sz w:val="18"/>
                <w:szCs w:val="16"/>
              </w:rPr>
              <w:t>7级</w:t>
            </w:r>
          </w:p>
        </w:tc>
      </w:tr>
      <w:tr w:rsidR="00E918F5" w14:paraId="5B020E45" w14:textId="77777777">
        <w:trPr>
          <w:trHeight w:val="290"/>
        </w:trPr>
        <w:tc>
          <w:tcPr>
            <w:tcW w:w="1470" w:type="pct"/>
            <w:vMerge/>
            <w:tcBorders>
              <w:top w:val="single" w:sz="4" w:space="0" w:color="auto"/>
              <w:left w:val="single" w:sz="8" w:space="0" w:color="auto"/>
              <w:bottom w:val="single" w:sz="4" w:space="0" w:color="auto"/>
              <w:right w:val="single" w:sz="4" w:space="0" w:color="auto"/>
            </w:tcBorders>
            <w:shd w:val="clear" w:color="auto" w:fill="auto"/>
            <w:vAlign w:val="center"/>
          </w:tcPr>
          <w:p w14:paraId="3736F4A1" w14:textId="77777777" w:rsidR="00E918F5" w:rsidRDefault="00E918F5">
            <w:pPr>
              <w:pStyle w:val="afffff5"/>
              <w:ind w:firstLineChars="0" w:firstLine="0"/>
              <w:rPr>
                <w:sz w:val="18"/>
                <w:szCs w:val="16"/>
              </w:rPr>
            </w:pP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52538B85" w14:textId="77777777" w:rsidR="00E918F5" w:rsidRDefault="00000000">
            <w:pPr>
              <w:pStyle w:val="afffff5"/>
              <w:ind w:firstLineChars="0" w:firstLine="0"/>
              <w:rPr>
                <w:sz w:val="18"/>
                <w:szCs w:val="16"/>
              </w:rPr>
            </w:pPr>
            <w:r>
              <w:rPr>
                <w:rFonts w:hint="eastAsia"/>
                <w:sz w:val="18"/>
                <w:szCs w:val="16"/>
              </w:rPr>
              <w:t>防护等级</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6A1C4EA5" w14:textId="77777777" w:rsidR="00E918F5" w:rsidRDefault="00000000">
            <w:pPr>
              <w:pStyle w:val="afffff5"/>
              <w:ind w:firstLineChars="0" w:firstLine="0"/>
              <w:rPr>
                <w:sz w:val="18"/>
                <w:szCs w:val="16"/>
              </w:rPr>
            </w:pPr>
            <w:r>
              <w:rPr>
                <w:rFonts w:hint="eastAsia"/>
                <w:sz w:val="18"/>
                <w:szCs w:val="16"/>
              </w:rPr>
              <w:t>IP54</w:t>
            </w:r>
          </w:p>
        </w:tc>
      </w:tr>
      <w:tr w:rsidR="00E918F5" w14:paraId="2AED57AE" w14:textId="77777777">
        <w:trPr>
          <w:trHeight w:val="339"/>
        </w:trPr>
        <w:tc>
          <w:tcPr>
            <w:tcW w:w="1470" w:type="pct"/>
            <w:vMerge w:val="restart"/>
            <w:tcBorders>
              <w:top w:val="single" w:sz="4" w:space="0" w:color="auto"/>
              <w:left w:val="single" w:sz="8" w:space="0" w:color="auto"/>
              <w:bottom w:val="single" w:sz="4" w:space="0" w:color="auto"/>
              <w:right w:val="single" w:sz="4" w:space="0" w:color="auto"/>
            </w:tcBorders>
            <w:shd w:val="clear" w:color="auto" w:fill="auto"/>
          </w:tcPr>
          <w:p w14:paraId="78EA5058" w14:textId="77777777" w:rsidR="00E918F5" w:rsidRDefault="00000000">
            <w:pPr>
              <w:pStyle w:val="afffff5"/>
              <w:ind w:firstLineChars="0" w:firstLine="0"/>
              <w:rPr>
                <w:sz w:val="18"/>
                <w:szCs w:val="16"/>
              </w:rPr>
            </w:pPr>
            <w:r>
              <w:rPr>
                <w:rFonts w:hint="eastAsia"/>
                <w:sz w:val="18"/>
                <w:szCs w:val="16"/>
              </w:rPr>
              <w:t>飞行高度</w:t>
            </w: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501933A8" w14:textId="77777777" w:rsidR="00E918F5" w:rsidRDefault="00000000">
            <w:pPr>
              <w:pStyle w:val="afffff5"/>
              <w:ind w:firstLineChars="0" w:firstLine="0"/>
              <w:rPr>
                <w:sz w:val="18"/>
                <w:szCs w:val="16"/>
              </w:rPr>
            </w:pPr>
            <w:r>
              <w:rPr>
                <w:rFonts w:hint="eastAsia"/>
                <w:sz w:val="18"/>
                <w:szCs w:val="16"/>
              </w:rPr>
              <w:t>最高升限</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71DF9F40" w14:textId="77777777" w:rsidR="00E918F5" w:rsidRDefault="00000000">
            <w:pPr>
              <w:pStyle w:val="afffff5"/>
              <w:ind w:firstLineChars="0" w:firstLine="0"/>
              <w:rPr>
                <w:sz w:val="18"/>
                <w:szCs w:val="16"/>
              </w:rPr>
            </w:pPr>
            <w:r>
              <w:rPr>
                <w:rFonts w:hint="eastAsia"/>
                <w:sz w:val="18"/>
                <w:szCs w:val="16"/>
              </w:rPr>
              <w:t>4800m（海拔）</w:t>
            </w:r>
          </w:p>
        </w:tc>
      </w:tr>
      <w:tr w:rsidR="00E918F5" w14:paraId="255F12E6" w14:textId="77777777">
        <w:trPr>
          <w:trHeight w:val="290"/>
        </w:trPr>
        <w:tc>
          <w:tcPr>
            <w:tcW w:w="1470" w:type="pct"/>
            <w:vMerge/>
            <w:tcBorders>
              <w:top w:val="single" w:sz="4" w:space="0" w:color="auto"/>
              <w:left w:val="single" w:sz="8" w:space="0" w:color="auto"/>
              <w:bottom w:val="single" w:sz="4" w:space="0" w:color="auto"/>
              <w:right w:val="single" w:sz="4" w:space="0" w:color="auto"/>
            </w:tcBorders>
            <w:shd w:val="clear" w:color="auto" w:fill="auto"/>
            <w:vAlign w:val="center"/>
          </w:tcPr>
          <w:p w14:paraId="6E498ABF" w14:textId="77777777" w:rsidR="00E918F5" w:rsidRDefault="00E918F5">
            <w:pPr>
              <w:pStyle w:val="afffff5"/>
              <w:ind w:firstLineChars="0" w:firstLine="0"/>
              <w:rPr>
                <w:sz w:val="18"/>
                <w:szCs w:val="16"/>
              </w:rPr>
            </w:pPr>
          </w:p>
        </w:tc>
        <w:tc>
          <w:tcPr>
            <w:tcW w:w="1939" w:type="pct"/>
            <w:tcBorders>
              <w:top w:val="single" w:sz="4" w:space="0" w:color="000000"/>
              <w:left w:val="single" w:sz="4" w:space="0" w:color="auto"/>
              <w:bottom w:val="single" w:sz="4" w:space="0" w:color="000000"/>
              <w:right w:val="single" w:sz="4" w:space="0" w:color="000000"/>
            </w:tcBorders>
            <w:shd w:val="clear" w:color="auto" w:fill="auto"/>
          </w:tcPr>
          <w:p w14:paraId="165CA7BE" w14:textId="77777777" w:rsidR="00E918F5" w:rsidRDefault="00000000">
            <w:pPr>
              <w:pStyle w:val="afffff5"/>
              <w:ind w:firstLineChars="0" w:firstLine="0"/>
              <w:rPr>
                <w:sz w:val="18"/>
                <w:szCs w:val="16"/>
              </w:rPr>
            </w:pPr>
            <w:r>
              <w:rPr>
                <w:rFonts w:hint="eastAsia"/>
                <w:sz w:val="18"/>
                <w:szCs w:val="16"/>
              </w:rPr>
              <w:t>最佳巡航高度</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7B9BDC4B" w14:textId="77777777" w:rsidR="00E918F5" w:rsidRDefault="00000000">
            <w:pPr>
              <w:pStyle w:val="afffff5"/>
              <w:ind w:firstLineChars="0" w:firstLine="0"/>
              <w:rPr>
                <w:sz w:val="18"/>
                <w:szCs w:val="16"/>
              </w:rPr>
            </w:pPr>
            <w:r>
              <w:rPr>
                <w:rFonts w:hint="eastAsia"/>
                <w:sz w:val="18"/>
                <w:szCs w:val="16"/>
              </w:rPr>
              <w:t>120m~250m</w:t>
            </w:r>
          </w:p>
        </w:tc>
      </w:tr>
      <w:tr w:rsidR="00E918F5" w14:paraId="73066998" w14:textId="77777777">
        <w:trPr>
          <w:trHeight w:val="329"/>
        </w:trPr>
        <w:tc>
          <w:tcPr>
            <w:tcW w:w="3409" w:type="pct"/>
            <w:gridSpan w:val="2"/>
            <w:tcBorders>
              <w:top w:val="single" w:sz="4" w:space="0" w:color="000000"/>
              <w:left w:val="single" w:sz="8" w:space="0" w:color="auto"/>
              <w:bottom w:val="single" w:sz="4" w:space="0" w:color="000000"/>
              <w:right w:val="single" w:sz="4" w:space="0" w:color="000000"/>
            </w:tcBorders>
            <w:shd w:val="clear" w:color="auto" w:fill="auto"/>
          </w:tcPr>
          <w:p w14:paraId="4B64B987" w14:textId="77777777" w:rsidR="00E918F5" w:rsidRDefault="00000000">
            <w:pPr>
              <w:pStyle w:val="afffff5"/>
              <w:ind w:firstLineChars="0" w:firstLine="0"/>
              <w:rPr>
                <w:sz w:val="18"/>
                <w:szCs w:val="16"/>
              </w:rPr>
            </w:pPr>
            <w:r>
              <w:rPr>
                <w:rFonts w:hint="eastAsia"/>
                <w:sz w:val="18"/>
                <w:szCs w:val="16"/>
              </w:rPr>
              <w:t>最大续航时间</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722E3DD1" w14:textId="77777777" w:rsidR="00E918F5" w:rsidRDefault="00000000">
            <w:pPr>
              <w:pStyle w:val="afffff5"/>
              <w:ind w:firstLineChars="0" w:firstLine="0"/>
              <w:rPr>
                <w:sz w:val="18"/>
                <w:szCs w:val="16"/>
              </w:rPr>
            </w:pPr>
            <w:r>
              <w:rPr>
                <w:rFonts w:hint="eastAsia"/>
                <w:sz w:val="18"/>
                <w:szCs w:val="16"/>
              </w:rPr>
              <w:t>不低于22min</w:t>
            </w:r>
          </w:p>
        </w:tc>
      </w:tr>
      <w:tr w:rsidR="00E918F5" w14:paraId="183A6590" w14:textId="77777777">
        <w:trPr>
          <w:trHeight w:val="340"/>
        </w:trPr>
        <w:tc>
          <w:tcPr>
            <w:tcW w:w="3409" w:type="pct"/>
            <w:gridSpan w:val="2"/>
            <w:tcBorders>
              <w:top w:val="single" w:sz="4" w:space="0" w:color="000000"/>
              <w:left w:val="single" w:sz="8" w:space="0" w:color="auto"/>
              <w:bottom w:val="single" w:sz="4" w:space="0" w:color="000000"/>
              <w:right w:val="single" w:sz="4" w:space="0" w:color="000000"/>
            </w:tcBorders>
            <w:shd w:val="clear" w:color="auto" w:fill="auto"/>
          </w:tcPr>
          <w:p w14:paraId="580DD0FF" w14:textId="77777777" w:rsidR="00E918F5" w:rsidRDefault="00000000">
            <w:pPr>
              <w:pStyle w:val="afffff5"/>
              <w:ind w:firstLineChars="0" w:firstLine="0"/>
              <w:rPr>
                <w:sz w:val="18"/>
                <w:szCs w:val="16"/>
              </w:rPr>
            </w:pPr>
            <w:r>
              <w:rPr>
                <w:rFonts w:hint="eastAsia"/>
                <w:sz w:val="18"/>
                <w:szCs w:val="16"/>
              </w:rPr>
              <w:t>最大飞行距离</w:t>
            </w:r>
          </w:p>
        </w:tc>
        <w:tc>
          <w:tcPr>
            <w:tcW w:w="1590" w:type="pct"/>
            <w:tcBorders>
              <w:top w:val="single" w:sz="4" w:space="0" w:color="000000"/>
              <w:left w:val="single" w:sz="4" w:space="0" w:color="000000"/>
              <w:bottom w:val="single" w:sz="4" w:space="0" w:color="000000"/>
              <w:right w:val="single" w:sz="8" w:space="0" w:color="000000"/>
            </w:tcBorders>
            <w:shd w:val="clear" w:color="auto" w:fill="auto"/>
          </w:tcPr>
          <w:p w14:paraId="2517AC51" w14:textId="77777777" w:rsidR="00E918F5" w:rsidRDefault="00000000">
            <w:pPr>
              <w:pStyle w:val="afffff5"/>
              <w:ind w:firstLineChars="0" w:firstLine="0"/>
              <w:rPr>
                <w:sz w:val="18"/>
                <w:szCs w:val="16"/>
              </w:rPr>
            </w:pPr>
            <w:r>
              <w:rPr>
                <w:rFonts w:hint="eastAsia"/>
                <w:sz w:val="18"/>
                <w:szCs w:val="16"/>
              </w:rPr>
              <w:t>不低于18km</w:t>
            </w:r>
          </w:p>
        </w:tc>
      </w:tr>
      <w:tr w:rsidR="00E918F5" w14:paraId="3DB4549A" w14:textId="77777777">
        <w:trPr>
          <w:trHeight w:val="334"/>
        </w:trPr>
        <w:tc>
          <w:tcPr>
            <w:tcW w:w="3409" w:type="pct"/>
            <w:gridSpan w:val="2"/>
            <w:tcBorders>
              <w:top w:val="single" w:sz="4" w:space="0" w:color="000000"/>
              <w:left w:val="single" w:sz="8" w:space="0" w:color="auto"/>
              <w:bottom w:val="single" w:sz="8" w:space="0" w:color="000000"/>
              <w:right w:val="single" w:sz="4" w:space="0" w:color="000000"/>
            </w:tcBorders>
            <w:shd w:val="clear" w:color="auto" w:fill="auto"/>
          </w:tcPr>
          <w:p w14:paraId="1356F964" w14:textId="77777777" w:rsidR="00E918F5" w:rsidRDefault="00000000">
            <w:pPr>
              <w:pStyle w:val="afffff5"/>
              <w:ind w:firstLineChars="0" w:firstLine="0"/>
              <w:rPr>
                <w:sz w:val="18"/>
                <w:szCs w:val="16"/>
              </w:rPr>
            </w:pPr>
            <w:r>
              <w:rPr>
                <w:rFonts w:hint="eastAsia"/>
                <w:sz w:val="18"/>
                <w:szCs w:val="16"/>
              </w:rPr>
              <w:t>最大起飞高度</w:t>
            </w:r>
          </w:p>
        </w:tc>
        <w:tc>
          <w:tcPr>
            <w:tcW w:w="1590" w:type="pct"/>
            <w:tcBorders>
              <w:top w:val="single" w:sz="4" w:space="0" w:color="000000"/>
              <w:left w:val="single" w:sz="4" w:space="0" w:color="000000"/>
              <w:bottom w:val="single" w:sz="8" w:space="0" w:color="000000"/>
              <w:right w:val="single" w:sz="8" w:space="0" w:color="000000"/>
            </w:tcBorders>
            <w:shd w:val="clear" w:color="auto" w:fill="auto"/>
          </w:tcPr>
          <w:p w14:paraId="0AAA2E06" w14:textId="77777777" w:rsidR="00E918F5" w:rsidRDefault="00000000">
            <w:pPr>
              <w:pStyle w:val="afffff5"/>
              <w:ind w:firstLineChars="0" w:firstLine="0"/>
              <w:rPr>
                <w:sz w:val="18"/>
                <w:szCs w:val="16"/>
              </w:rPr>
            </w:pPr>
            <w:r>
              <w:rPr>
                <w:rFonts w:hint="eastAsia"/>
                <w:sz w:val="18"/>
                <w:szCs w:val="16"/>
              </w:rPr>
              <w:t>不高于4000m（海拔）</w:t>
            </w:r>
          </w:p>
        </w:tc>
      </w:tr>
    </w:tbl>
    <w:p w14:paraId="4A1E692B" w14:textId="77777777" w:rsidR="00E918F5" w:rsidRDefault="00000000">
      <w:pPr>
        <w:pStyle w:val="affd"/>
        <w:spacing w:before="156" w:after="156"/>
      </w:pPr>
      <w:r>
        <w:rPr>
          <w:rFonts w:hint="eastAsia"/>
        </w:rPr>
        <w:t>可靠性要求</w:t>
      </w:r>
    </w:p>
    <w:p w14:paraId="0BB56C91" w14:textId="77777777" w:rsidR="00E918F5" w:rsidRDefault="00000000">
      <w:pPr>
        <w:pStyle w:val="afffff5"/>
        <w:ind w:firstLine="420"/>
      </w:pPr>
      <w:r>
        <w:rPr>
          <w:rFonts w:hint="eastAsia"/>
        </w:rPr>
        <w:t>无人机可靠性应符合以下要求：</w:t>
      </w:r>
    </w:p>
    <w:p w14:paraId="4A12B744" w14:textId="77777777" w:rsidR="00E918F5" w:rsidRDefault="00000000">
      <w:pPr>
        <w:pStyle w:val="af5"/>
      </w:pPr>
      <w:r>
        <w:rPr>
          <w:rFonts w:hint="eastAsia"/>
        </w:rPr>
        <w:lastRenderedPageBreak/>
        <w:t>结构强度、机体结构、整机跌落应符合</w:t>
      </w:r>
      <w:r>
        <w:rPr>
          <w:rFonts w:ascii="Times New Roman"/>
        </w:rPr>
        <w:t>GB 42590</w:t>
      </w:r>
      <w:r>
        <w:rPr>
          <w:rFonts w:hint="eastAsia"/>
        </w:rPr>
        <w:t>的要求；</w:t>
      </w:r>
    </w:p>
    <w:p w14:paraId="4B0D7535" w14:textId="77777777" w:rsidR="00E918F5" w:rsidRDefault="00000000">
      <w:pPr>
        <w:pStyle w:val="af5"/>
        <w:rPr>
          <w:kern w:val="2"/>
          <w:szCs w:val="21"/>
        </w:rPr>
      </w:pPr>
      <w:r>
        <w:rPr>
          <w:rFonts w:ascii="Times New Roman" w:hint="eastAsia"/>
        </w:rPr>
        <w:t>电磁兼容应符合</w:t>
      </w:r>
      <w:r>
        <w:rPr>
          <w:rFonts w:ascii="Times New Roman"/>
        </w:rPr>
        <w:t xml:space="preserve">GB/T </w:t>
      </w:r>
      <w:r>
        <w:rPr>
          <w:rFonts w:ascii="Times New Roman" w:hint="eastAsia"/>
        </w:rPr>
        <w:t>38909</w:t>
      </w:r>
      <w:r>
        <w:rPr>
          <w:rFonts w:ascii="Times New Roman" w:hint="eastAsia"/>
        </w:rPr>
        <w:t>的要求；</w:t>
      </w:r>
    </w:p>
    <w:p w14:paraId="5E56535C" w14:textId="77777777" w:rsidR="00E918F5" w:rsidRDefault="00000000">
      <w:pPr>
        <w:pStyle w:val="af5"/>
        <w:rPr>
          <w:rFonts w:ascii="Times New Roman"/>
          <w:kern w:val="2"/>
          <w:szCs w:val="21"/>
        </w:rPr>
      </w:pPr>
      <w:r>
        <w:rPr>
          <w:rFonts w:ascii="Times New Roman" w:hint="eastAsia"/>
        </w:rPr>
        <w:t>抗风性能应符合</w:t>
      </w:r>
      <w:r>
        <w:rPr>
          <w:rFonts w:ascii="Times New Roman"/>
        </w:rPr>
        <w:t xml:space="preserve">GB/T </w:t>
      </w:r>
      <w:r>
        <w:rPr>
          <w:rFonts w:ascii="Times New Roman" w:hint="eastAsia"/>
        </w:rPr>
        <w:t>38930</w:t>
      </w:r>
      <w:r>
        <w:rPr>
          <w:rFonts w:hAnsi="宋体" w:hint="eastAsia"/>
        </w:rPr>
        <w:t>的要求；</w:t>
      </w:r>
    </w:p>
    <w:p w14:paraId="30C8D9D9" w14:textId="77777777" w:rsidR="00E918F5" w:rsidRDefault="00000000">
      <w:pPr>
        <w:pStyle w:val="af5"/>
        <w:rPr>
          <w:kern w:val="2"/>
          <w:szCs w:val="21"/>
        </w:rPr>
      </w:pPr>
      <w:proofErr w:type="gramStart"/>
      <w:r>
        <w:rPr>
          <w:rFonts w:ascii="Times New Roman" w:hint="eastAsia"/>
        </w:rPr>
        <w:t>飞控算法</w:t>
      </w:r>
      <w:proofErr w:type="gramEnd"/>
      <w:r>
        <w:rPr>
          <w:rFonts w:ascii="Times New Roman" w:hint="eastAsia"/>
        </w:rPr>
        <w:t>与导航系统应符合</w:t>
      </w:r>
      <w:r>
        <w:rPr>
          <w:rFonts w:ascii="Times New Roman"/>
        </w:rPr>
        <w:t xml:space="preserve">GB/T </w:t>
      </w:r>
      <w:r>
        <w:rPr>
          <w:rFonts w:ascii="Times New Roman" w:hint="eastAsia"/>
        </w:rPr>
        <w:t xml:space="preserve">38997 </w:t>
      </w:r>
      <w:r>
        <w:rPr>
          <w:rFonts w:ascii="Times New Roman" w:hint="eastAsia"/>
        </w:rPr>
        <w:t>的要求；</w:t>
      </w:r>
    </w:p>
    <w:p w14:paraId="245A231D" w14:textId="77777777" w:rsidR="00E918F5" w:rsidRDefault="00000000">
      <w:pPr>
        <w:pStyle w:val="af5"/>
      </w:pPr>
      <w:r>
        <w:rPr>
          <w:rFonts w:ascii="Times New Roman" w:hint="eastAsia"/>
        </w:rPr>
        <w:t>无人机低空遥感监测系统应符合</w:t>
      </w:r>
      <w:r>
        <w:rPr>
          <w:rFonts w:ascii="Times New Roman"/>
        </w:rPr>
        <w:t xml:space="preserve">GB/T </w:t>
      </w:r>
      <w:r>
        <w:rPr>
          <w:rFonts w:ascii="Times New Roman" w:hint="eastAsia"/>
        </w:rPr>
        <w:t>41450</w:t>
      </w:r>
      <w:r>
        <w:rPr>
          <w:rFonts w:ascii="Times New Roman" w:hint="eastAsia"/>
        </w:rPr>
        <w:t>的要求；</w:t>
      </w:r>
    </w:p>
    <w:p w14:paraId="3101DBBD" w14:textId="77777777" w:rsidR="00E918F5" w:rsidRDefault="00000000">
      <w:pPr>
        <w:pStyle w:val="af5"/>
      </w:pPr>
      <w:r>
        <w:rPr>
          <w:rFonts w:hint="eastAsia"/>
        </w:rPr>
        <w:t>无线电测控与信息传输应符合</w:t>
      </w:r>
      <w:r>
        <w:rPr>
          <w:rFonts w:ascii="Times New Roman"/>
        </w:rPr>
        <w:t>GJB</w:t>
      </w:r>
      <w:r>
        <w:rPr>
          <w:rFonts w:ascii="Times New Roman"/>
          <w:spacing w:val="57"/>
        </w:rPr>
        <w:t xml:space="preserve"> </w:t>
      </w:r>
      <w:r>
        <w:rPr>
          <w:rFonts w:ascii="Times New Roman"/>
        </w:rPr>
        <w:t>5433—2005</w:t>
      </w:r>
      <w:r>
        <w:rPr>
          <w:rFonts w:hint="eastAsia"/>
        </w:rPr>
        <w:t>中第9章的要求；</w:t>
      </w:r>
    </w:p>
    <w:p w14:paraId="2F57B116" w14:textId="77777777" w:rsidR="00E918F5" w:rsidRDefault="00000000">
      <w:pPr>
        <w:pStyle w:val="af5"/>
      </w:pPr>
      <w:r>
        <w:rPr>
          <w:rFonts w:hint="eastAsia"/>
        </w:rPr>
        <w:t>稳定性工作应符合</w:t>
      </w:r>
      <w:r>
        <w:rPr>
          <w:rFonts w:ascii="Times New Roman"/>
        </w:rPr>
        <w:t>GJB 5434—2005</w:t>
      </w:r>
      <w:r>
        <w:rPr>
          <w:rFonts w:hint="eastAsia"/>
        </w:rPr>
        <w:t>中4.2.2.4的要求；</w:t>
      </w:r>
    </w:p>
    <w:p w14:paraId="52316126" w14:textId="77777777" w:rsidR="00E918F5" w:rsidRDefault="00000000">
      <w:pPr>
        <w:pStyle w:val="af5"/>
      </w:pPr>
      <w:r>
        <w:rPr>
          <w:rFonts w:hint="eastAsia"/>
        </w:rPr>
        <w:t>机载电子电气设备性能要求应符合</w:t>
      </w:r>
      <w:r>
        <w:rPr>
          <w:rFonts w:ascii="Times New Roman"/>
        </w:rPr>
        <w:t>GJB</w:t>
      </w:r>
      <w:r>
        <w:rPr>
          <w:rFonts w:ascii="Times New Roman"/>
          <w:spacing w:val="42"/>
        </w:rPr>
        <w:t xml:space="preserve"> </w:t>
      </w:r>
      <w:r>
        <w:rPr>
          <w:rFonts w:ascii="Times New Roman"/>
        </w:rPr>
        <w:t>5433—2005</w:t>
      </w:r>
      <w:r>
        <w:rPr>
          <w:rFonts w:hint="eastAsia"/>
        </w:rPr>
        <w:t>中第7章、第8章、第9</w:t>
      </w:r>
      <w:r>
        <w:rPr>
          <w:rFonts w:hint="eastAsia"/>
          <w:spacing w:val="7"/>
        </w:rPr>
        <w:t>章的要求。</w:t>
      </w:r>
    </w:p>
    <w:p w14:paraId="4B68C592" w14:textId="77777777" w:rsidR="00E918F5" w:rsidRDefault="00000000">
      <w:pPr>
        <w:pStyle w:val="affd"/>
        <w:spacing w:before="156" w:after="156"/>
      </w:pPr>
      <w:r>
        <w:rPr>
          <w:rFonts w:hint="eastAsia"/>
        </w:rPr>
        <w:t xml:space="preserve"> 医疗物品及生物样本载荷箱性能要求</w:t>
      </w:r>
    </w:p>
    <w:p w14:paraId="0D7058EB" w14:textId="77777777" w:rsidR="00E918F5" w:rsidRDefault="00000000">
      <w:pPr>
        <w:pStyle w:val="afffffffff1"/>
      </w:pPr>
      <w:r>
        <w:rPr>
          <w:rFonts w:hint="eastAsia"/>
        </w:rPr>
        <w:t>常规医疗物品、药品的载荷箱应符合以下要求：</w:t>
      </w:r>
    </w:p>
    <w:p w14:paraId="2A0FF1E9" w14:textId="77777777" w:rsidR="00E918F5" w:rsidRDefault="00000000">
      <w:pPr>
        <w:pStyle w:val="af5"/>
        <w:numPr>
          <w:ilvl w:val="0"/>
          <w:numId w:val="32"/>
        </w:numPr>
      </w:pPr>
      <w:r>
        <w:rPr>
          <w:rFonts w:hint="eastAsia"/>
        </w:rPr>
        <w:t>符合</w:t>
      </w:r>
      <w:r>
        <w:t>GB/T 39767</w:t>
      </w:r>
      <w:r>
        <w:rPr>
          <w:rFonts w:hint="eastAsia"/>
        </w:rPr>
        <w:t>和</w:t>
      </w:r>
      <w:r>
        <w:t xml:space="preserve"> GB/T</w:t>
      </w:r>
      <w:r>
        <w:rPr>
          <w:rFonts w:hint="eastAsia"/>
        </w:rPr>
        <w:t xml:space="preserve"> </w:t>
      </w:r>
      <w:r>
        <w:t>39768</w:t>
      </w:r>
      <w:r>
        <w:rPr>
          <w:rFonts w:hint="eastAsia"/>
        </w:rPr>
        <w:t>的要求；</w:t>
      </w:r>
    </w:p>
    <w:p w14:paraId="40C03682" w14:textId="77777777" w:rsidR="00E918F5" w:rsidRDefault="00000000">
      <w:pPr>
        <w:pStyle w:val="af5"/>
      </w:pPr>
      <w:r>
        <w:rPr>
          <w:rFonts w:hint="eastAsia"/>
        </w:rPr>
        <w:t>符合</w:t>
      </w:r>
      <w:r>
        <w:t>GB/T 4208</w:t>
      </w:r>
      <w:r>
        <w:rPr>
          <w:rFonts w:hint="eastAsia"/>
        </w:rPr>
        <w:t>中</w:t>
      </w:r>
      <w:r>
        <w:t>IP67</w:t>
      </w:r>
      <w:r>
        <w:rPr>
          <w:rFonts w:hint="eastAsia"/>
        </w:rPr>
        <w:t>的要求；</w:t>
      </w:r>
    </w:p>
    <w:p w14:paraId="28F80247" w14:textId="77777777" w:rsidR="00E918F5" w:rsidRDefault="00000000">
      <w:pPr>
        <w:pStyle w:val="af5"/>
      </w:pPr>
      <w:r>
        <w:rPr>
          <w:rFonts w:hint="eastAsia"/>
        </w:rPr>
        <w:t>有定位、温度、湿度、箱体开启甄别等信息发射功能，可设置恒定温度、温度控制功能；</w:t>
      </w:r>
    </w:p>
    <w:p w14:paraId="4D7C2A98" w14:textId="77777777" w:rsidR="00E918F5" w:rsidRDefault="00000000">
      <w:pPr>
        <w:pStyle w:val="af5"/>
        <w:rPr>
          <w:kern w:val="2"/>
          <w:szCs w:val="21"/>
        </w:rPr>
      </w:pPr>
      <w:r>
        <w:rPr>
          <w:rFonts w:hint="eastAsia"/>
        </w:rPr>
        <w:t>载荷</w:t>
      </w:r>
      <w:proofErr w:type="gramStart"/>
      <w:r>
        <w:rPr>
          <w:rFonts w:hint="eastAsia"/>
        </w:rPr>
        <w:t>箱保证</w:t>
      </w:r>
      <w:proofErr w:type="gramEnd"/>
      <w:r>
        <w:rPr>
          <w:rFonts w:hint="eastAsia"/>
        </w:rPr>
        <w:t>至少3小时的保温功能；</w:t>
      </w:r>
    </w:p>
    <w:p w14:paraId="2F7AEA07" w14:textId="77777777" w:rsidR="00E918F5" w:rsidRDefault="00000000">
      <w:pPr>
        <w:pStyle w:val="af5"/>
      </w:pPr>
      <w:r>
        <w:rPr>
          <w:rFonts w:hint="eastAsia"/>
        </w:rPr>
        <w:t>箱内有源设备需自备电源；</w:t>
      </w:r>
    </w:p>
    <w:p w14:paraId="1970DC19" w14:textId="77777777" w:rsidR="00E918F5" w:rsidRDefault="00000000">
      <w:pPr>
        <w:pStyle w:val="af5"/>
      </w:pPr>
      <w:r>
        <w:rPr>
          <w:rFonts w:hint="eastAsia"/>
        </w:rPr>
        <w:t>载荷箱与无人机连接方式可采用弹性卡扣式</w:t>
      </w:r>
      <w:proofErr w:type="gramStart"/>
      <w:r>
        <w:rPr>
          <w:rFonts w:hint="eastAsia"/>
        </w:rPr>
        <w:t>或键销式</w:t>
      </w:r>
      <w:proofErr w:type="gramEnd"/>
      <w:r>
        <w:rPr>
          <w:rFonts w:hint="eastAsia"/>
        </w:rPr>
        <w:t>等固定模式。</w:t>
      </w:r>
    </w:p>
    <w:p w14:paraId="19B85E7C" w14:textId="77777777" w:rsidR="00E918F5" w:rsidRDefault="00000000">
      <w:pPr>
        <w:pStyle w:val="afffffffff1"/>
      </w:pPr>
      <w:r>
        <w:rPr>
          <w:rFonts w:hint="eastAsia"/>
        </w:rPr>
        <w:t>生物样本载荷箱还应符合以下要求：</w:t>
      </w:r>
    </w:p>
    <w:p w14:paraId="510D85C0" w14:textId="77777777" w:rsidR="00E918F5" w:rsidRDefault="00000000">
      <w:pPr>
        <w:pStyle w:val="af5"/>
        <w:numPr>
          <w:ilvl w:val="0"/>
          <w:numId w:val="33"/>
        </w:numPr>
      </w:pPr>
      <w:r>
        <w:rPr>
          <w:rFonts w:hint="eastAsia"/>
        </w:rPr>
        <w:t>应具备将多种生物样本按不同温度、湿度要求存放的功能；</w:t>
      </w:r>
    </w:p>
    <w:p w14:paraId="0ED0F444" w14:textId="77777777" w:rsidR="00E918F5" w:rsidRDefault="00000000">
      <w:pPr>
        <w:pStyle w:val="af5"/>
        <w:numPr>
          <w:ilvl w:val="0"/>
          <w:numId w:val="33"/>
        </w:numPr>
      </w:pPr>
      <w:r>
        <w:rPr>
          <w:rFonts w:hint="eastAsia"/>
        </w:rPr>
        <w:t>应按照《中国民用航空危险品运输管理规定》</w:t>
      </w:r>
      <w:r>
        <w:rPr>
          <w:rFonts w:ascii="Times New Roman"/>
        </w:rPr>
        <w:t xml:space="preserve">(CCAR276) </w:t>
      </w:r>
      <w:r>
        <w:rPr>
          <w:rFonts w:hint="eastAsia"/>
        </w:rPr>
        <w:t xml:space="preserve">和国际民航组织文件《危险物品航空安全运输技术细则》 </w:t>
      </w:r>
      <w:r>
        <w:rPr>
          <w:rFonts w:ascii="Times New Roman"/>
        </w:rPr>
        <w:t>(Doc9284</w:t>
      </w:r>
      <w:r>
        <w:rPr>
          <w:rFonts w:ascii="Times New Roman" w:hint="eastAsia"/>
        </w:rPr>
        <w:t>）</w:t>
      </w:r>
      <w:r>
        <w:rPr>
          <w:rFonts w:hint="eastAsia"/>
        </w:rPr>
        <w:t>的要求，对人类生物样本进行分类、包装、标记</w:t>
      </w:r>
      <w:r>
        <w:rPr>
          <w:rFonts w:hint="eastAsia"/>
          <w:spacing w:val="-4"/>
        </w:rPr>
        <w:t>；</w:t>
      </w:r>
    </w:p>
    <w:p w14:paraId="01377C32" w14:textId="77777777" w:rsidR="00E918F5" w:rsidRDefault="00000000">
      <w:pPr>
        <w:pStyle w:val="af5"/>
      </w:pPr>
      <w:r>
        <w:rPr>
          <w:rFonts w:hint="eastAsia"/>
          <w:spacing w:val="4"/>
        </w:rPr>
        <w:t>运输容器或包装材料应满足国际民航组</w:t>
      </w:r>
      <w:r>
        <w:rPr>
          <w:rFonts w:hint="eastAsia"/>
          <w:spacing w:val="3"/>
        </w:rPr>
        <w:t>织《危险物品航空安全运输技术细则》</w:t>
      </w:r>
      <w:r>
        <w:rPr>
          <w:rFonts w:ascii="Times New Roman"/>
          <w:spacing w:val="3"/>
        </w:rPr>
        <w:t>(</w:t>
      </w:r>
      <w:r>
        <w:rPr>
          <w:rFonts w:ascii="Times New Roman"/>
        </w:rPr>
        <w:t>Doc</w:t>
      </w:r>
      <w:r>
        <w:rPr>
          <w:rFonts w:ascii="Times New Roman"/>
          <w:spacing w:val="3"/>
        </w:rPr>
        <w:t>9284:</w:t>
      </w:r>
      <w:r>
        <w:rPr>
          <w:rFonts w:ascii="Times New Roman"/>
        </w:rPr>
        <w:t>2023-2024Edition</w:t>
      </w:r>
      <w:r>
        <w:rPr>
          <w:rFonts w:ascii="Times New Roman" w:hint="eastAsia"/>
        </w:rPr>
        <w:t>）</w:t>
      </w:r>
      <w:r>
        <w:rPr>
          <w:rFonts w:hint="eastAsia"/>
        </w:rPr>
        <w:t>中第4章第8节中</w:t>
      </w:r>
      <w:r>
        <w:rPr>
          <w:rFonts w:ascii="Times New Roman"/>
        </w:rPr>
        <w:t>PI620</w:t>
      </w:r>
      <w:r>
        <w:rPr>
          <w:rFonts w:hint="eastAsia"/>
          <w:spacing w:val="8"/>
        </w:rPr>
        <w:t>及</w:t>
      </w:r>
      <w:r>
        <w:rPr>
          <w:rFonts w:hint="eastAsia"/>
          <w:spacing w:val="-71"/>
        </w:rPr>
        <w:t xml:space="preserve"> </w:t>
      </w:r>
      <w:r>
        <w:rPr>
          <w:rFonts w:ascii="Times New Roman"/>
        </w:rPr>
        <w:t>PI</w:t>
      </w:r>
      <w:r>
        <w:rPr>
          <w:rFonts w:ascii="Times New Roman"/>
          <w:spacing w:val="8"/>
        </w:rPr>
        <w:t>650</w:t>
      </w:r>
      <w:r>
        <w:rPr>
          <w:rFonts w:hint="eastAsia"/>
          <w:spacing w:val="8"/>
        </w:rPr>
        <w:t>关于</w:t>
      </w:r>
      <w:r>
        <w:rPr>
          <w:rFonts w:ascii="Times New Roman"/>
          <w:spacing w:val="8"/>
        </w:rPr>
        <w:t>A</w:t>
      </w:r>
      <w:r>
        <w:rPr>
          <w:rFonts w:hint="eastAsia"/>
          <w:spacing w:val="8"/>
        </w:rPr>
        <w:t>类及</w:t>
      </w:r>
      <w:r>
        <w:rPr>
          <w:rFonts w:ascii="Times New Roman"/>
          <w:spacing w:val="8"/>
        </w:rPr>
        <w:t>B</w:t>
      </w:r>
      <w:r>
        <w:rPr>
          <w:rFonts w:hint="eastAsia"/>
          <w:spacing w:val="8"/>
        </w:rPr>
        <w:t>类生物物质包装的要求。</w:t>
      </w:r>
    </w:p>
    <w:p w14:paraId="48A43313" w14:textId="77777777" w:rsidR="00E918F5" w:rsidRDefault="00000000">
      <w:pPr>
        <w:pStyle w:val="affd"/>
        <w:spacing w:before="156" w:after="156"/>
      </w:pPr>
      <w:r>
        <w:rPr>
          <w:rFonts w:hint="eastAsia"/>
        </w:rPr>
        <w:t>无人机识别信息要求</w:t>
      </w:r>
    </w:p>
    <w:p w14:paraId="5E48407C" w14:textId="77777777" w:rsidR="00E918F5" w:rsidRDefault="00000000">
      <w:pPr>
        <w:pStyle w:val="afffffffff1"/>
      </w:pPr>
      <w:r>
        <w:rPr>
          <w:rFonts w:hint="eastAsia"/>
          <w:spacing w:val="5"/>
        </w:rPr>
        <w:t>无人机标识应符合</w:t>
      </w:r>
      <w:r>
        <w:rPr>
          <w:rFonts w:ascii="Times New Roman"/>
        </w:rPr>
        <w:t>GB</w:t>
      </w:r>
      <w:r>
        <w:rPr>
          <w:rFonts w:ascii="Times New Roman"/>
          <w:spacing w:val="5"/>
        </w:rPr>
        <w:t xml:space="preserve"> 42590—20</w:t>
      </w:r>
      <w:r>
        <w:rPr>
          <w:rFonts w:ascii="Times New Roman"/>
          <w:spacing w:val="4"/>
        </w:rPr>
        <w:t>23</w:t>
      </w:r>
      <w:r>
        <w:rPr>
          <w:rFonts w:hint="eastAsia"/>
          <w:spacing w:val="4"/>
        </w:rPr>
        <w:t>中4.16的要求。</w:t>
      </w:r>
    </w:p>
    <w:p w14:paraId="14DEBF86" w14:textId="77777777" w:rsidR="00E918F5" w:rsidRDefault="00000000">
      <w:pPr>
        <w:pStyle w:val="afffffffff1"/>
      </w:pPr>
      <w:r>
        <w:rPr>
          <w:rFonts w:hint="eastAsia"/>
        </w:rPr>
        <w:t>机身应有显著红十字标志或其他明确医疗标识。</w:t>
      </w:r>
    </w:p>
    <w:p w14:paraId="40662F6D" w14:textId="77777777" w:rsidR="00E918F5" w:rsidRDefault="00000000">
      <w:pPr>
        <w:pStyle w:val="afffffffff1"/>
      </w:pPr>
      <w:r>
        <w:rPr>
          <w:rFonts w:hint="eastAsia"/>
          <w:spacing w:val="4"/>
        </w:rPr>
        <w:t>无人机远程识别方式应符合</w:t>
      </w:r>
      <w:r>
        <w:rPr>
          <w:rFonts w:ascii="Times New Roman"/>
        </w:rPr>
        <w:t>GB</w:t>
      </w:r>
      <w:r>
        <w:rPr>
          <w:rFonts w:ascii="Times New Roman"/>
          <w:spacing w:val="5"/>
        </w:rPr>
        <w:t xml:space="preserve"> 42590—20</w:t>
      </w:r>
      <w:r>
        <w:rPr>
          <w:rFonts w:ascii="Times New Roman"/>
          <w:spacing w:val="4"/>
        </w:rPr>
        <w:t>23</w:t>
      </w:r>
      <w:r>
        <w:rPr>
          <w:rFonts w:hint="eastAsia"/>
          <w:spacing w:val="4"/>
        </w:rPr>
        <w:t>中5.2的规定。</w:t>
      </w:r>
    </w:p>
    <w:p w14:paraId="2B3647D5" w14:textId="77777777" w:rsidR="00E918F5" w:rsidRDefault="00000000">
      <w:pPr>
        <w:pStyle w:val="afffffffff1"/>
      </w:pPr>
      <w:r>
        <w:rPr>
          <w:rFonts w:hint="eastAsia"/>
        </w:rPr>
        <w:t>无人机在</w:t>
      </w:r>
      <w:r>
        <w:rPr>
          <w:rFonts w:hint="eastAsia"/>
          <w:spacing w:val="-3"/>
        </w:rPr>
        <w:t>适航系统中应明确注册为医疗物品或</w:t>
      </w:r>
      <w:r>
        <w:rPr>
          <w:rFonts w:hint="eastAsia"/>
          <w:spacing w:val="-7"/>
        </w:rPr>
        <w:t>生物样本运输。</w:t>
      </w:r>
    </w:p>
    <w:p w14:paraId="5C6E8B0C" w14:textId="77777777" w:rsidR="00E918F5" w:rsidRDefault="00000000">
      <w:pPr>
        <w:pStyle w:val="affc"/>
        <w:spacing w:before="312" w:after="312"/>
      </w:pPr>
      <w:bookmarkStart w:id="49" w:name="_Toc195109533"/>
      <w:r>
        <w:rPr>
          <w:rFonts w:hint="eastAsia"/>
        </w:rPr>
        <w:t>运营要求</w:t>
      </w:r>
      <w:bookmarkEnd w:id="49"/>
    </w:p>
    <w:p w14:paraId="17D92EF1" w14:textId="77777777" w:rsidR="00E918F5" w:rsidRDefault="00000000">
      <w:pPr>
        <w:pStyle w:val="affd"/>
        <w:spacing w:before="156" w:after="156"/>
      </w:pPr>
      <w:r>
        <w:rPr>
          <w:rFonts w:hint="eastAsia"/>
        </w:rPr>
        <w:t>承运机构要求</w:t>
      </w:r>
    </w:p>
    <w:p w14:paraId="01EA9664" w14:textId="77777777" w:rsidR="00E918F5" w:rsidRDefault="00000000">
      <w:pPr>
        <w:pStyle w:val="afffff5"/>
        <w:ind w:firstLine="420"/>
      </w:pPr>
      <w:r>
        <w:rPr>
          <w:rFonts w:hint="eastAsia"/>
        </w:rPr>
        <w:t>承运机构应具备下列条件：</w:t>
      </w:r>
    </w:p>
    <w:p w14:paraId="1F982EB5" w14:textId="77777777" w:rsidR="00E918F5" w:rsidRDefault="00000000">
      <w:pPr>
        <w:pStyle w:val="af5"/>
        <w:numPr>
          <w:ilvl w:val="0"/>
          <w:numId w:val="34"/>
        </w:numPr>
      </w:pPr>
      <w:r>
        <w:rPr>
          <w:rFonts w:hint="eastAsia"/>
        </w:rPr>
        <w:t>应具有法人资格；</w:t>
      </w:r>
    </w:p>
    <w:p w14:paraId="2C4487F6" w14:textId="77777777" w:rsidR="00E918F5" w:rsidRDefault="00000000">
      <w:pPr>
        <w:pStyle w:val="af5"/>
      </w:pPr>
      <w:r>
        <w:rPr>
          <w:rFonts w:hint="eastAsia"/>
        </w:rPr>
        <w:t>应具有民用无人驾驶航空器运营合格证和通用航空企业经营许可证；</w:t>
      </w:r>
    </w:p>
    <w:p w14:paraId="5C20A74E" w14:textId="77777777" w:rsidR="00E918F5" w:rsidRDefault="00000000">
      <w:pPr>
        <w:pStyle w:val="af5"/>
      </w:pPr>
      <w:r>
        <w:rPr>
          <w:rFonts w:hint="eastAsia"/>
        </w:rPr>
        <w:t>应在相关主管部门进行登记备案；</w:t>
      </w:r>
    </w:p>
    <w:p w14:paraId="6BBF4B5A" w14:textId="77777777" w:rsidR="00E918F5" w:rsidRDefault="00000000">
      <w:pPr>
        <w:pStyle w:val="af5"/>
      </w:pPr>
      <w:r>
        <w:rPr>
          <w:rFonts w:hint="eastAsia"/>
        </w:rPr>
        <w:t>承运机构应建立质量管理体系、运行管理体系、作业管理制度和应急管理制度；</w:t>
      </w:r>
    </w:p>
    <w:p w14:paraId="24BAAABE" w14:textId="77777777" w:rsidR="00E918F5" w:rsidRDefault="00000000">
      <w:pPr>
        <w:pStyle w:val="af5"/>
      </w:pPr>
      <w:r>
        <w:rPr>
          <w:rFonts w:hint="eastAsia"/>
        </w:rPr>
        <w:t>承运机构应购买不低于100万的第三者责任险；</w:t>
      </w:r>
    </w:p>
    <w:p w14:paraId="2834F5FE" w14:textId="77777777" w:rsidR="00E918F5" w:rsidRDefault="00000000">
      <w:pPr>
        <w:pStyle w:val="affd"/>
        <w:spacing w:before="156" w:after="156"/>
      </w:pPr>
      <w:r>
        <w:rPr>
          <w:rFonts w:hint="eastAsia"/>
        </w:rPr>
        <w:t>人员要求</w:t>
      </w:r>
    </w:p>
    <w:p w14:paraId="12CDE93E" w14:textId="77777777" w:rsidR="00E918F5" w:rsidRDefault="00000000">
      <w:pPr>
        <w:pStyle w:val="afffffffff1"/>
      </w:pPr>
      <w:r>
        <w:rPr>
          <w:rFonts w:hint="eastAsia"/>
        </w:rPr>
        <w:lastRenderedPageBreak/>
        <w:t>承运机构应配备运输责任人、飞手。承运机构运输责任人负责任务规划和整体管控等任务。</w:t>
      </w:r>
      <w:proofErr w:type="gramStart"/>
      <w:r>
        <w:rPr>
          <w:rFonts w:hint="eastAsia"/>
        </w:rPr>
        <w:t>飞手负责</w:t>
      </w:r>
      <w:proofErr w:type="gramEnd"/>
      <w:r>
        <w:rPr>
          <w:rFonts w:hint="eastAsia"/>
        </w:rPr>
        <w:t>载荷箱装卸和无人机操控等相关操作。</w:t>
      </w:r>
    </w:p>
    <w:p w14:paraId="0079AC72" w14:textId="77777777" w:rsidR="00E918F5" w:rsidRDefault="00000000">
      <w:pPr>
        <w:pStyle w:val="afffffffff1"/>
      </w:pPr>
      <w:r>
        <w:rPr>
          <w:rFonts w:hint="eastAsia"/>
        </w:rPr>
        <w:t>医疗机构应配备医疗机构运输责任人，医疗机构运输责任人应对出库单、品种、规格、数量、重量、包装、温度</w:t>
      </w:r>
      <w:r>
        <w:rPr>
          <w:rFonts w:hint="eastAsia"/>
          <w:spacing w:val="-7"/>
        </w:rPr>
        <w:t>控制进行检查及记录，并与接收</w:t>
      </w:r>
      <w:r>
        <w:rPr>
          <w:rFonts w:hint="eastAsia"/>
          <w:spacing w:val="-8"/>
        </w:rPr>
        <w:t>责任人联系。</w:t>
      </w:r>
    </w:p>
    <w:p w14:paraId="56D93860" w14:textId="77777777" w:rsidR="00E918F5" w:rsidRDefault="00000000">
      <w:pPr>
        <w:pStyle w:val="afffffffff1"/>
      </w:pPr>
      <w:proofErr w:type="gramStart"/>
      <w:r>
        <w:rPr>
          <w:rFonts w:hint="eastAsia"/>
        </w:rPr>
        <w:t>飞手应</w:t>
      </w:r>
      <w:proofErr w:type="gramEnd"/>
      <w:r>
        <w:rPr>
          <w:rFonts w:hint="eastAsia"/>
        </w:rPr>
        <w:t>具备CAAC无人机驾驶执照，且具备无人机系统的运行维护、突发情况处置的能力，通过相应机型的操作培训，取得相应资质。</w:t>
      </w:r>
    </w:p>
    <w:p w14:paraId="6654A619" w14:textId="77777777" w:rsidR="00E918F5" w:rsidRDefault="00000000">
      <w:pPr>
        <w:pStyle w:val="afffffffff1"/>
      </w:pPr>
      <w:r>
        <w:rPr>
          <w:rFonts w:hint="eastAsia"/>
        </w:rPr>
        <w:t>承运机构运输负责人应具备使用无人机进行医疗用品及生物样本运输的业务能力，并通过相关知识培训与考核。</w:t>
      </w:r>
    </w:p>
    <w:p w14:paraId="5874EF9D" w14:textId="77777777" w:rsidR="00E918F5" w:rsidRDefault="00000000">
      <w:pPr>
        <w:pStyle w:val="afffffffff1"/>
      </w:pPr>
      <w:r>
        <w:rPr>
          <w:rFonts w:hint="eastAsia"/>
        </w:rPr>
        <w:t>使用无人机进行医疗物品运输的单位应定期开展突发情况处置演习，保证相关工作人员技能熟练。</w:t>
      </w:r>
    </w:p>
    <w:p w14:paraId="19192E68" w14:textId="77777777" w:rsidR="00E918F5" w:rsidRDefault="00000000">
      <w:pPr>
        <w:pStyle w:val="afffffffff1"/>
      </w:pPr>
      <w:r>
        <w:rPr>
          <w:rFonts w:hint="eastAsia"/>
        </w:rPr>
        <w:t>承运单位应为相关工作人员应购买不低于300万的人身意外险。</w:t>
      </w:r>
    </w:p>
    <w:p w14:paraId="7616137C" w14:textId="77777777" w:rsidR="00E918F5" w:rsidRDefault="00000000">
      <w:pPr>
        <w:pStyle w:val="affc"/>
        <w:spacing w:before="312" w:after="312"/>
      </w:pPr>
      <w:bookmarkStart w:id="50" w:name="_Toc195109534"/>
      <w:r>
        <w:rPr>
          <w:rFonts w:hint="eastAsia"/>
        </w:rPr>
        <w:t>运输条件</w:t>
      </w:r>
      <w:bookmarkEnd w:id="50"/>
    </w:p>
    <w:p w14:paraId="47F675BB" w14:textId="77777777" w:rsidR="00E918F5" w:rsidRDefault="00000000">
      <w:pPr>
        <w:pStyle w:val="affd"/>
        <w:spacing w:before="156" w:after="156"/>
      </w:pPr>
      <w:r>
        <w:rPr>
          <w:rFonts w:hint="eastAsia"/>
        </w:rPr>
        <w:t>无人机医疗物品运输基本要求</w:t>
      </w:r>
    </w:p>
    <w:p w14:paraId="550F602C" w14:textId="77777777" w:rsidR="00E918F5" w:rsidRDefault="00000000">
      <w:pPr>
        <w:pStyle w:val="afffffffff1"/>
        <w:rPr>
          <w:rFonts w:hAnsi="宋体" w:hint="eastAsia"/>
        </w:rPr>
      </w:pPr>
      <w:r>
        <w:rPr>
          <w:rFonts w:hAnsi="宋体" w:hint="eastAsia"/>
        </w:rPr>
        <w:t>承运机构应在运营前对运行区域和航线进行勘察，包含但不限于对周边环境、净空条件、电磁环境等条件的勘察：</w:t>
      </w:r>
    </w:p>
    <w:p w14:paraId="49E95EA3" w14:textId="77777777" w:rsidR="00E918F5" w:rsidRDefault="00000000">
      <w:pPr>
        <w:pStyle w:val="afffffffff1"/>
        <w:rPr>
          <w:rFonts w:hAnsi="宋体" w:hint="eastAsia"/>
        </w:rPr>
      </w:pPr>
      <w:r>
        <w:rPr>
          <w:rFonts w:hAnsi="宋体" w:hint="eastAsia"/>
        </w:rPr>
        <w:t>定期对航线进行复</w:t>
      </w:r>
      <w:proofErr w:type="gramStart"/>
      <w:r>
        <w:rPr>
          <w:rFonts w:hAnsi="宋体" w:hint="eastAsia"/>
        </w:rPr>
        <w:t>勘</w:t>
      </w:r>
      <w:proofErr w:type="gramEnd"/>
      <w:r>
        <w:rPr>
          <w:rFonts w:hAnsi="宋体" w:hint="eastAsia"/>
        </w:rPr>
        <w:t>，如发现影响飞行安全的情况，应停止该航线飞行，重新调整航线。</w:t>
      </w:r>
    </w:p>
    <w:p w14:paraId="18E06736" w14:textId="77777777" w:rsidR="00E918F5" w:rsidRDefault="00000000">
      <w:pPr>
        <w:pStyle w:val="afffffffff1"/>
        <w:rPr>
          <w:rFonts w:hAnsi="宋体" w:hint="eastAsia"/>
        </w:rPr>
      </w:pPr>
      <w:r>
        <w:rPr>
          <w:rFonts w:hint="eastAsia"/>
        </w:rPr>
        <w:t>承运机构负责无人机飞行活动申请，医疗机构应具备对应医疗物品使用资质。</w:t>
      </w:r>
    </w:p>
    <w:p w14:paraId="73E44DD8" w14:textId="77777777" w:rsidR="00E918F5" w:rsidRDefault="00000000">
      <w:pPr>
        <w:pStyle w:val="affd"/>
        <w:spacing w:before="156" w:after="156"/>
      </w:pPr>
      <w:r>
        <w:rPr>
          <w:rFonts w:hint="eastAsia"/>
        </w:rPr>
        <w:t>无人机起降环境及场地要求</w:t>
      </w:r>
    </w:p>
    <w:p w14:paraId="188B3F66" w14:textId="77777777" w:rsidR="00E918F5" w:rsidRDefault="00000000">
      <w:pPr>
        <w:pStyle w:val="afffffffff1"/>
      </w:pPr>
      <w:r>
        <w:rPr>
          <w:rFonts w:hint="eastAsia"/>
        </w:rPr>
        <w:t>起降环境应符合以下要求：</w:t>
      </w:r>
    </w:p>
    <w:p w14:paraId="310BDD22" w14:textId="77777777" w:rsidR="00E918F5" w:rsidRDefault="00000000">
      <w:pPr>
        <w:pStyle w:val="af5"/>
        <w:numPr>
          <w:ilvl w:val="0"/>
          <w:numId w:val="35"/>
        </w:numPr>
      </w:pPr>
      <w:r>
        <w:rPr>
          <w:rFonts w:hint="eastAsia"/>
        </w:rPr>
        <w:t xml:space="preserve">最大起飞重量应&lt;42 </w:t>
      </w:r>
      <w:r>
        <w:rPr>
          <w:rFonts w:ascii="Times New Roman"/>
        </w:rPr>
        <w:t>kg</w:t>
      </w:r>
      <w:r>
        <w:rPr>
          <w:rFonts w:hint="eastAsia"/>
        </w:rPr>
        <w:t>；</w:t>
      </w:r>
    </w:p>
    <w:p w14:paraId="2F2F3A38" w14:textId="77777777" w:rsidR="00E918F5" w:rsidRDefault="00000000">
      <w:pPr>
        <w:pStyle w:val="af5"/>
      </w:pPr>
      <w:r>
        <w:rPr>
          <w:rFonts w:hint="eastAsia"/>
        </w:rPr>
        <w:t>风力≤7级风；</w:t>
      </w:r>
    </w:p>
    <w:p w14:paraId="41D93A27" w14:textId="77777777" w:rsidR="00E918F5" w:rsidRDefault="00000000">
      <w:pPr>
        <w:pStyle w:val="af5"/>
        <w:rPr>
          <w:rFonts w:hAnsi="宋体" w:hint="eastAsia"/>
        </w:rPr>
      </w:pPr>
      <w:r>
        <w:rPr>
          <w:rFonts w:hAnsi="宋体" w:hint="eastAsia"/>
        </w:rPr>
        <w:t xml:space="preserve">降雨量≤50 </w:t>
      </w:r>
      <w:r>
        <w:t>mm/d</w:t>
      </w:r>
      <w:r>
        <w:rPr>
          <w:rFonts w:hAnsi="宋体" w:hint="eastAsia"/>
        </w:rPr>
        <w:t>；</w:t>
      </w:r>
    </w:p>
    <w:p w14:paraId="4598D2C5" w14:textId="77777777" w:rsidR="00E918F5" w:rsidRDefault="00000000">
      <w:pPr>
        <w:pStyle w:val="af5"/>
      </w:pPr>
      <w:r>
        <w:rPr>
          <w:rFonts w:hint="eastAsia"/>
        </w:rPr>
        <w:t>工作温度-20℃~+45℃；</w:t>
      </w:r>
    </w:p>
    <w:p w14:paraId="12DA98ED" w14:textId="77777777" w:rsidR="00E918F5" w:rsidRDefault="00000000">
      <w:pPr>
        <w:pStyle w:val="af5"/>
      </w:pPr>
      <w:r>
        <w:rPr>
          <w:rFonts w:hint="eastAsia"/>
        </w:rPr>
        <w:t>工作湿度0%～95%</w:t>
      </w:r>
      <w:r>
        <w:rPr>
          <w:rFonts w:ascii="Times New Roman"/>
        </w:rPr>
        <w:t>RH</w:t>
      </w:r>
      <w:r>
        <w:rPr>
          <w:rFonts w:ascii="Times New Roman" w:hint="eastAsia"/>
        </w:rPr>
        <w:t>（非冷凝）</w:t>
      </w:r>
      <w:r>
        <w:rPr>
          <w:rFonts w:hint="eastAsia"/>
        </w:rPr>
        <w:t>。</w:t>
      </w:r>
    </w:p>
    <w:p w14:paraId="672968E7" w14:textId="77777777" w:rsidR="00E918F5" w:rsidRDefault="00000000">
      <w:pPr>
        <w:pStyle w:val="afffffffff1"/>
      </w:pPr>
      <w:r>
        <w:rPr>
          <w:rFonts w:hint="eastAsia"/>
        </w:rPr>
        <w:t>起降场地应符合以下要求：</w:t>
      </w:r>
    </w:p>
    <w:p w14:paraId="3AAA5796" w14:textId="77777777" w:rsidR="00E918F5" w:rsidRDefault="00000000">
      <w:pPr>
        <w:pStyle w:val="af5"/>
        <w:numPr>
          <w:ilvl w:val="0"/>
          <w:numId w:val="36"/>
        </w:numPr>
      </w:pPr>
      <w:r>
        <w:rPr>
          <w:rFonts w:hint="eastAsia"/>
        </w:rPr>
        <w:t>设有多个无人机起降点的场地，相邻两个起降点相邻边缘之间应具有安全间隔距离；</w:t>
      </w:r>
    </w:p>
    <w:p w14:paraId="33EEDE06" w14:textId="77777777" w:rsidR="00E918F5" w:rsidRDefault="00000000">
      <w:pPr>
        <w:pStyle w:val="af5"/>
        <w:numPr>
          <w:ilvl w:val="0"/>
          <w:numId w:val="36"/>
        </w:numPr>
      </w:pPr>
      <w:r>
        <w:rPr>
          <w:rFonts w:hint="eastAsia"/>
        </w:rPr>
        <w:t>应具备供电、通信等条件，通信信号良好，满足无人机正常通信和安全飞行的要求；</w:t>
      </w:r>
    </w:p>
    <w:p w14:paraId="6DC85F6C" w14:textId="77777777" w:rsidR="00E918F5" w:rsidRDefault="00000000">
      <w:pPr>
        <w:pStyle w:val="af5"/>
        <w:numPr>
          <w:ilvl w:val="0"/>
          <w:numId w:val="36"/>
        </w:numPr>
      </w:pPr>
      <w:r>
        <w:rPr>
          <w:rFonts w:hint="eastAsia"/>
        </w:rPr>
        <w:t>应设置围栏并悬挂危险警告牌，</w:t>
      </w:r>
      <w:proofErr w:type="gramStart"/>
      <w:r>
        <w:rPr>
          <w:rFonts w:hint="eastAsia"/>
        </w:rPr>
        <w:t>阻止非</w:t>
      </w:r>
      <w:proofErr w:type="gramEnd"/>
      <w:r>
        <w:rPr>
          <w:rFonts w:hint="eastAsia"/>
        </w:rPr>
        <w:t>相关人员进入；</w:t>
      </w:r>
    </w:p>
    <w:p w14:paraId="3B01AADF" w14:textId="77777777" w:rsidR="00E918F5" w:rsidRDefault="00000000">
      <w:pPr>
        <w:pStyle w:val="af5"/>
        <w:numPr>
          <w:ilvl w:val="0"/>
          <w:numId w:val="36"/>
        </w:numPr>
      </w:pPr>
      <w:r>
        <w:rPr>
          <w:rFonts w:hint="eastAsia"/>
        </w:rPr>
        <w:t>应设置能从空中识别的降落引导标识；</w:t>
      </w:r>
    </w:p>
    <w:p w14:paraId="4A04F192" w14:textId="77777777" w:rsidR="00E918F5" w:rsidRDefault="00000000">
      <w:pPr>
        <w:pStyle w:val="af5"/>
        <w:numPr>
          <w:ilvl w:val="0"/>
          <w:numId w:val="36"/>
        </w:numPr>
      </w:pPr>
      <w:r>
        <w:rPr>
          <w:rFonts w:hint="eastAsia"/>
        </w:rPr>
        <w:t>在夜间或低能见度情况下运行的起降场地，应设置保障安全的灯光设施；</w:t>
      </w:r>
    </w:p>
    <w:p w14:paraId="3AB44F99" w14:textId="77777777" w:rsidR="00E918F5" w:rsidRDefault="00000000">
      <w:pPr>
        <w:pStyle w:val="af5"/>
        <w:numPr>
          <w:ilvl w:val="0"/>
          <w:numId w:val="36"/>
        </w:numPr>
      </w:pPr>
      <w:r>
        <w:rPr>
          <w:rFonts w:hint="eastAsia"/>
        </w:rPr>
        <w:t>应配备覆盖起降场全部区域的视频监控；</w:t>
      </w:r>
    </w:p>
    <w:p w14:paraId="325E6717" w14:textId="77777777" w:rsidR="00E918F5" w:rsidRDefault="00000000">
      <w:pPr>
        <w:pStyle w:val="af5"/>
        <w:numPr>
          <w:ilvl w:val="0"/>
          <w:numId w:val="36"/>
        </w:numPr>
      </w:pPr>
      <w:r>
        <w:rPr>
          <w:rFonts w:hint="eastAsia"/>
        </w:rPr>
        <w:t>应配备齐全、正常运行的消防设施设备。</w:t>
      </w:r>
    </w:p>
    <w:p w14:paraId="6AA5B445" w14:textId="77777777" w:rsidR="00E918F5" w:rsidRDefault="00000000">
      <w:pPr>
        <w:pStyle w:val="af5"/>
        <w:numPr>
          <w:ilvl w:val="0"/>
          <w:numId w:val="0"/>
        </w:numPr>
      </w:pPr>
      <w:r>
        <w:rPr>
          <w:rFonts w:ascii="黑体" w:eastAsia="黑体" w:hAnsi="黑体" w:cs="黑体" w:hint="eastAsia"/>
        </w:rPr>
        <w:t xml:space="preserve">6.2.3 </w:t>
      </w:r>
      <w:r>
        <w:rPr>
          <w:rFonts w:hint="eastAsia"/>
        </w:rPr>
        <w:t xml:space="preserve"> 医疗急救降落场地根据救援需要选择适合无人机尺寸的表面平整的场地。</w:t>
      </w:r>
    </w:p>
    <w:p w14:paraId="7201AFE0" w14:textId="77777777" w:rsidR="00E918F5" w:rsidRDefault="00000000">
      <w:pPr>
        <w:pStyle w:val="affc"/>
        <w:spacing w:before="312" w:after="312"/>
      </w:pPr>
      <w:bookmarkStart w:id="51" w:name="_Toc195109535"/>
      <w:r>
        <w:rPr>
          <w:rFonts w:hint="eastAsia"/>
        </w:rPr>
        <w:t>运输流程</w:t>
      </w:r>
      <w:bookmarkEnd w:id="51"/>
    </w:p>
    <w:p w14:paraId="45C52B65" w14:textId="77777777" w:rsidR="00E918F5" w:rsidRDefault="00000000">
      <w:pPr>
        <w:pStyle w:val="affd"/>
        <w:spacing w:before="156" w:after="156"/>
      </w:pPr>
      <w:r>
        <w:rPr>
          <w:rFonts w:hint="eastAsia"/>
        </w:rPr>
        <w:t>运输准备</w:t>
      </w:r>
    </w:p>
    <w:p w14:paraId="381EA7D2" w14:textId="77777777" w:rsidR="00E918F5" w:rsidRDefault="00000000">
      <w:pPr>
        <w:pStyle w:val="afffffffff1"/>
      </w:pPr>
      <w:r>
        <w:rPr>
          <w:rFonts w:hint="eastAsia"/>
        </w:rPr>
        <w:t>飞行前进行以下检查：</w:t>
      </w:r>
    </w:p>
    <w:p w14:paraId="0B18ECDF" w14:textId="77777777" w:rsidR="00E918F5" w:rsidRDefault="00000000">
      <w:pPr>
        <w:pStyle w:val="af5"/>
        <w:numPr>
          <w:ilvl w:val="0"/>
          <w:numId w:val="37"/>
        </w:numPr>
      </w:pPr>
      <w:r>
        <w:rPr>
          <w:rFonts w:hint="eastAsia"/>
        </w:rPr>
        <w:t>航前检查：检查结构系统、动力系统、</w:t>
      </w:r>
      <w:proofErr w:type="gramStart"/>
      <w:r>
        <w:rPr>
          <w:rFonts w:hint="eastAsia"/>
        </w:rPr>
        <w:t>航电系统</w:t>
      </w:r>
      <w:proofErr w:type="gramEnd"/>
      <w:r>
        <w:rPr>
          <w:rFonts w:hint="eastAsia"/>
        </w:rPr>
        <w:t>、载荷系统等，确保状态良好；</w:t>
      </w:r>
    </w:p>
    <w:p w14:paraId="5643E8B9" w14:textId="77777777" w:rsidR="00E918F5" w:rsidRDefault="00000000">
      <w:pPr>
        <w:pStyle w:val="af5"/>
        <w:numPr>
          <w:ilvl w:val="0"/>
          <w:numId w:val="37"/>
        </w:numPr>
      </w:pPr>
      <w:r>
        <w:rPr>
          <w:rFonts w:hint="eastAsia"/>
        </w:rPr>
        <w:lastRenderedPageBreak/>
        <w:t>气象检查：检查起飞、降落点及航线天气状况是否满足无人机运行标准；</w:t>
      </w:r>
    </w:p>
    <w:p w14:paraId="0643E684" w14:textId="77777777" w:rsidR="00E918F5" w:rsidRDefault="00000000">
      <w:pPr>
        <w:pStyle w:val="af5"/>
        <w:numPr>
          <w:ilvl w:val="0"/>
          <w:numId w:val="37"/>
        </w:numPr>
      </w:pPr>
      <w:r>
        <w:rPr>
          <w:rFonts w:hint="eastAsia"/>
        </w:rPr>
        <w:t>配载检查：检查配载是否满足无人机重量和平衡限值。</w:t>
      </w:r>
    </w:p>
    <w:p w14:paraId="75EEF93E" w14:textId="77777777" w:rsidR="00E918F5" w:rsidRDefault="00000000">
      <w:pPr>
        <w:pStyle w:val="afffffffff1"/>
      </w:pPr>
      <w:r>
        <w:rPr>
          <w:rFonts w:hint="eastAsia"/>
        </w:rPr>
        <w:t>飞行前10 min 完成货物和运输信息核对。</w:t>
      </w:r>
    </w:p>
    <w:p w14:paraId="6BDCAE91" w14:textId="77777777" w:rsidR="00E918F5" w:rsidRDefault="00000000">
      <w:pPr>
        <w:pStyle w:val="afffffffff1"/>
      </w:pPr>
      <w:r>
        <w:rPr>
          <w:rFonts w:hint="eastAsia"/>
        </w:rPr>
        <w:t>急救药品、设备、耗材根据用途不同提前</w:t>
      </w:r>
      <w:r>
        <w:rPr>
          <w:rFonts w:hint="eastAsia"/>
          <w:spacing w:val="-5"/>
        </w:rPr>
        <w:t>装箱备好，放在指定地方。</w:t>
      </w:r>
    </w:p>
    <w:p w14:paraId="0C21D203" w14:textId="77777777" w:rsidR="00E918F5" w:rsidRDefault="00000000">
      <w:pPr>
        <w:pStyle w:val="afffffffff1"/>
      </w:pPr>
      <w:r>
        <w:rPr>
          <w:rFonts w:hint="eastAsia"/>
        </w:rPr>
        <w:t>承运机构对任务涉及的任务载荷提前完成任务载荷</w:t>
      </w:r>
      <w:r>
        <w:rPr>
          <w:rFonts w:hint="eastAsia"/>
          <w:spacing w:val="-5"/>
        </w:rPr>
        <w:t>箱称重、配载等作业。</w:t>
      </w:r>
    </w:p>
    <w:p w14:paraId="08826EC5" w14:textId="77777777" w:rsidR="00E918F5" w:rsidRDefault="00000000">
      <w:pPr>
        <w:pStyle w:val="afffffffff1"/>
      </w:pPr>
      <w:r>
        <w:rPr>
          <w:rFonts w:hint="eastAsia"/>
        </w:rPr>
        <w:t>医疗机构运输责任人应对出库单、品</w:t>
      </w:r>
      <w:proofErr w:type="gramStart"/>
      <w:r>
        <w:rPr>
          <w:rFonts w:hint="eastAsia"/>
        </w:rPr>
        <w:t>规</w:t>
      </w:r>
      <w:proofErr w:type="gramEnd"/>
      <w:r>
        <w:rPr>
          <w:rFonts w:hint="eastAsia"/>
        </w:rPr>
        <w:t>、数量、重量、包装、温度</w:t>
      </w:r>
      <w:r>
        <w:rPr>
          <w:rFonts w:hint="eastAsia"/>
          <w:spacing w:val="-7"/>
        </w:rPr>
        <w:t>控制进行检查及记录，并与接收</w:t>
      </w:r>
      <w:r>
        <w:rPr>
          <w:rFonts w:hint="eastAsia"/>
          <w:spacing w:val="-8"/>
        </w:rPr>
        <w:t>责任人联系。</w:t>
      </w:r>
    </w:p>
    <w:p w14:paraId="0EE03F74" w14:textId="77777777" w:rsidR="00E918F5" w:rsidRDefault="00000000">
      <w:pPr>
        <w:pStyle w:val="afffffffff1"/>
      </w:pPr>
      <w:proofErr w:type="gramStart"/>
      <w:r>
        <w:rPr>
          <w:rFonts w:hint="eastAsia"/>
        </w:rPr>
        <w:t>当遇无人机</w:t>
      </w:r>
      <w:proofErr w:type="gramEnd"/>
      <w:r>
        <w:rPr>
          <w:rFonts w:hint="eastAsia"/>
        </w:rPr>
        <w:t>故障、恶劣天气等特殊情况不满足起飞条件时，暂停起飞。</w:t>
      </w:r>
    </w:p>
    <w:p w14:paraId="4BEF0E58" w14:textId="77777777" w:rsidR="00E918F5" w:rsidRDefault="00000000">
      <w:pPr>
        <w:pStyle w:val="affd"/>
        <w:spacing w:before="156" w:after="156"/>
        <w:rPr>
          <w:rFonts w:hAnsi="黑体" w:hint="eastAsia"/>
        </w:rPr>
      </w:pPr>
      <w:r>
        <w:rPr>
          <w:rFonts w:hAnsi="黑体" w:hint="eastAsia"/>
        </w:rPr>
        <w:t>交发</w:t>
      </w:r>
    </w:p>
    <w:p w14:paraId="2D063191" w14:textId="77777777" w:rsidR="00E918F5" w:rsidRDefault="00000000">
      <w:pPr>
        <w:pStyle w:val="afffffffff1"/>
      </w:pPr>
      <w:r>
        <w:rPr>
          <w:rFonts w:hint="eastAsia"/>
        </w:rPr>
        <w:t>医疗机构运输责任人把任务载荷箱交给承运机构运输责任人；</w:t>
      </w:r>
    </w:p>
    <w:p w14:paraId="61A85B38" w14:textId="77777777" w:rsidR="00E918F5" w:rsidRDefault="00000000">
      <w:pPr>
        <w:pStyle w:val="afffffffff1"/>
      </w:pPr>
      <w:r>
        <w:rPr>
          <w:rFonts w:hint="eastAsia"/>
        </w:rPr>
        <w:t>承运机构运输责任人还应对运输货物、运输装置及运输条件进</w:t>
      </w:r>
      <w:r>
        <w:rPr>
          <w:rFonts w:hint="eastAsia"/>
          <w:spacing w:val="-5"/>
        </w:rPr>
        <w:t>行安全检查、评估及记录。</w:t>
      </w:r>
    </w:p>
    <w:p w14:paraId="12C0617E" w14:textId="77777777" w:rsidR="00E918F5" w:rsidRDefault="00000000">
      <w:pPr>
        <w:pStyle w:val="afffffffff1"/>
      </w:pPr>
      <w:r>
        <w:rPr>
          <w:rFonts w:hint="eastAsia"/>
          <w:spacing w:val="-3"/>
        </w:rPr>
        <w:t>医疗机构应根据医疗物品预期用途和人类生物样本运输时间确定</w:t>
      </w:r>
      <w:r>
        <w:rPr>
          <w:rFonts w:hint="eastAsia"/>
        </w:rPr>
        <w:t>任务载荷箱的挂载与起飞时间要求。</w:t>
      </w:r>
      <w:r>
        <w:t xml:space="preserve"> </w:t>
      </w:r>
    </w:p>
    <w:p w14:paraId="7968D2B2" w14:textId="77777777" w:rsidR="00E918F5" w:rsidRDefault="00000000">
      <w:pPr>
        <w:pStyle w:val="affd"/>
        <w:spacing w:before="156" w:after="156"/>
      </w:pPr>
      <w:r>
        <w:rPr>
          <w:rFonts w:hint="eastAsia"/>
        </w:rPr>
        <w:t>装载</w:t>
      </w:r>
    </w:p>
    <w:p w14:paraId="4567F225" w14:textId="77777777" w:rsidR="00E918F5" w:rsidRDefault="00000000">
      <w:pPr>
        <w:pStyle w:val="afffffffff1"/>
      </w:pPr>
      <w:r>
        <w:rPr>
          <w:rFonts w:hint="eastAsia"/>
        </w:rPr>
        <w:t>承运机构应对任务载荷箱装载牢固性、相容性进行检查；</w:t>
      </w:r>
    </w:p>
    <w:p w14:paraId="3FC15C78" w14:textId="77777777" w:rsidR="00E918F5" w:rsidRDefault="00000000">
      <w:pPr>
        <w:pStyle w:val="afffffffff1"/>
      </w:pPr>
      <w:r>
        <w:rPr>
          <w:rFonts w:hint="eastAsia"/>
        </w:rPr>
        <w:t>承运机构按照无人机的重量与平衡控制要求进行任务载荷箱配装，确保无人机的装载控制在平衡限值范围内；</w:t>
      </w:r>
    </w:p>
    <w:p w14:paraId="78053810" w14:textId="77777777" w:rsidR="00E918F5" w:rsidRDefault="00000000">
      <w:pPr>
        <w:pStyle w:val="afffffffff1"/>
      </w:pPr>
      <w:r>
        <w:rPr>
          <w:rFonts w:hint="eastAsia"/>
        </w:rPr>
        <w:t>承运机构在无人机起飞前完成任务载荷箱称重、配载等作业。</w:t>
      </w:r>
    </w:p>
    <w:p w14:paraId="7B44C129" w14:textId="77777777" w:rsidR="00E918F5" w:rsidRDefault="00000000">
      <w:pPr>
        <w:pStyle w:val="affd"/>
        <w:spacing w:before="156" w:after="156"/>
      </w:pPr>
      <w:r>
        <w:rPr>
          <w:rFonts w:hint="eastAsia"/>
        </w:rPr>
        <w:t>运输</w:t>
      </w:r>
    </w:p>
    <w:p w14:paraId="17B32BC5" w14:textId="77777777" w:rsidR="00E918F5" w:rsidRDefault="00000000">
      <w:pPr>
        <w:pStyle w:val="afffffffff1"/>
      </w:pPr>
      <w:r>
        <w:rPr>
          <w:rFonts w:hint="eastAsia"/>
        </w:rPr>
        <w:t>物品及药品运输要求应按照物品说明书对运输过程进行温度和湿度等条</w:t>
      </w:r>
      <w:r>
        <w:rPr>
          <w:rFonts w:hint="eastAsia"/>
          <w:spacing w:val="-5"/>
        </w:rPr>
        <w:t>件的控制。</w:t>
      </w:r>
    </w:p>
    <w:p w14:paraId="4FA2F15E" w14:textId="77777777" w:rsidR="00E918F5" w:rsidRDefault="00000000">
      <w:pPr>
        <w:pStyle w:val="afffffffff1"/>
      </w:pPr>
      <w:r>
        <w:rPr>
          <w:rFonts w:hint="eastAsia"/>
        </w:rPr>
        <w:t>承运机构应在无人机起飞后10 min内将装机货物信息发送至中转站、目的站和托运人信息系统，并将物流动态节点信息同步推送至收货人。</w:t>
      </w:r>
    </w:p>
    <w:p w14:paraId="391283F5" w14:textId="77777777" w:rsidR="00E918F5" w:rsidRDefault="00000000">
      <w:pPr>
        <w:pStyle w:val="afffffffff1"/>
      </w:pPr>
      <w:r>
        <w:rPr>
          <w:rFonts w:hint="eastAsia"/>
        </w:rPr>
        <w:t>承运机构应在无人机运输过程中对无人机的飞行状态、能源状态、货物状态，航线天气等情况进行实时监控。</w:t>
      </w:r>
    </w:p>
    <w:p w14:paraId="165D1B8F" w14:textId="77777777" w:rsidR="00E918F5" w:rsidRDefault="00000000">
      <w:pPr>
        <w:pStyle w:val="afffffffff1"/>
      </w:pPr>
      <w:r>
        <w:rPr>
          <w:rFonts w:hint="eastAsia"/>
        </w:rPr>
        <w:t>运输过程中发生无人机无法按正常程序操作处置、无法继续执行飞行任务的，应按应急预案执行。</w:t>
      </w:r>
    </w:p>
    <w:p w14:paraId="0CF6F05A" w14:textId="77777777" w:rsidR="00E918F5" w:rsidRDefault="00000000">
      <w:pPr>
        <w:pStyle w:val="affd"/>
        <w:spacing w:before="156" w:after="156"/>
      </w:pPr>
      <w:r>
        <w:rPr>
          <w:rFonts w:hint="eastAsia"/>
        </w:rPr>
        <w:t>接收</w:t>
      </w:r>
    </w:p>
    <w:p w14:paraId="786F7765" w14:textId="77777777" w:rsidR="00E918F5" w:rsidRDefault="00000000">
      <w:pPr>
        <w:pStyle w:val="afffffffff1"/>
      </w:pPr>
      <w:r>
        <w:rPr>
          <w:rFonts w:hint="eastAsia"/>
        </w:rPr>
        <w:t>无人机着陆时</w:t>
      </w:r>
      <w:proofErr w:type="gramStart"/>
      <w:r>
        <w:rPr>
          <w:rFonts w:hint="eastAsia"/>
        </w:rPr>
        <w:t>起降架应先触地</w:t>
      </w:r>
      <w:proofErr w:type="gramEnd"/>
      <w:r>
        <w:rPr>
          <w:rFonts w:hint="eastAsia"/>
        </w:rPr>
        <w:t xml:space="preserve">，载荷箱应与着陆面间隔不小于10 </w:t>
      </w:r>
      <w:r>
        <w:t>cm</w:t>
      </w:r>
      <w:r>
        <w:rPr>
          <w:rFonts w:hint="eastAsia"/>
        </w:rPr>
        <w:t>。</w:t>
      </w:r>
    </w:p>
    <w:p w14:paraId="67446190" w14:textId="77777777" w:rsidR="00E918F5" w:rsidRDefault="00000000">
      <w:pPr>
        <w:pStyle w:val="afffffffff1"/>
      </w:pPr>
      <w:r>
        <w:rPr>
          <w:rFonts w:hint="eastAsia"/>
        </w:rPr>
        <w:t>应由接收责任人将所运输物品卸下并对出库单、品种、规格、数量、温度控制进行检查及记录，并将其交给医疗物品使用人员。</w:t>
      </w:r>
    </w:p>
    <w:p w14:paraId="455FC587" w14:textId="77777777" w:rsidR="00E918F5" w:rsidRDefault="00000000">
      <w:pPr>
        <w:pStyle w:val="affc"/>
        <w:spacing w:before="312" w:after="312"/>
      </w:pPr>
      <w:bookmarkStart w:id="52" w:name="_Toc195109536"/>
      <w:r>
        <w:rPr>
          <w:rFonts w:hint="eastAsia"/>
        </w:rPr>
        <w:t>安全要求</w:t>
      </w:r>
      <w:bookmarkEnd w:id="52"/>
    </w:p>
    <w:p w14:paraId="06299B52" w14:textId="77777777" w:rsidR="00E918F5" w:rsidRDefault="00000000">
      <w:pPr>
        <w:pStyle w:val="affd"/>
        <w:spacing w:before="156" w:after="156"/>
      </w:pPr>
      <w:r>
        <w:rPr>
          <w:rFonts w:hint="eastAsia"/>
        </w:rPr>
        <w:t>安全性要求</w:t>
      </w:r>
    </w:p>
    <w:p w14:paraId="05385303" w14:textId="77777777" w:rsidR="00E918F5" w:rsidRDefault="00000000">
      <w:pPr>
        <w:pStyle w:val="affe"/>
        <w:spacing w:before="156" w:after="156"/>
      </w:pPr>
      <w:r>
        <w:rPr>
          <w:rFonts w:hint="eastAsia"/>
        </w:rPr>
        <w:t>无人机飞行航行安全要求</w:t>
      </w:r>
    </w:p>
    <w:p w14:paraId="5CD552BC" w14:textId="77777777" w:rsidR="00E918F5" w:rsidRDefault="00000000">
      <w:pPr>
        <w:pStyle w:val="afffff5"/>
        <w:ind w:firstLine="420"/>
      </w:pPr>
      <w:r>
        <w:rPr>
          <w:rFonts w:hint="eastAsia"/>
        </w:rPr>
        <w:t>应按照GB 42590的要求，在现场飞行空域内由承运机构负责对接近航空物、电</w:t>
      </w:r>
      <w:r>
        <w:rPr>
          <w:rFonts w:hint="eastAsia"/>
          <w:spacing w:val="-7"/>
        </w:rPr>
        <w:t>力线、高建筑物、飞行器失控</w:t>
      </w:r>
      <w:r>
        <w:rPr>
          <w:rFonts w:hint="eastAsia"/>
          <w:spacing w:val="-4"/>
        </w:rPr>
        <w:t>等不安全诱因进行安全预防</w:t>
      </w:r>
      <w:r>
        <w:rPr>
          <w:rFonts w:hint="eastAsia"/>
          <w:spacing w:val="-5"/>
        </w:rPr>
        <w:t>。</w:t>
      </w:r>
    </w:p>
    <w:p w14:paraId="7ED3DC6C" w14:textId="77777777" w:rsidR="00E918F5" w:rsidRDefault="00000000">
      <w:pPr>
        <w:pStyle w:val="affe"/>
        <w:spacing w:before="156" w:after="156"/>
      </w:pPr>
      <w:r>
        <w:rPr>
          <w:rFonts w:hint="eastAsia"/>
        </w:rPr>
        <w:lastRenderedPageBreak/>
        <w:t>无人机运输医疗用品安全要求</w:t>
      </w:r>
    </w:p>
    <w:p w14:paraId="20BC0B2E" w14:textId="77777777" w:rsidR="00E918F5" w:rsidRDefault="00000000">
      <w:pPr>
        <w:pStyle w:val="afffffffff0"/>
      </w:pPr>
      <w:r>
        <w:rPr>
          <w:rFonts w:hint="eastAsia"/>
        </w:rPr>
        <w:t>承运机构和医疗机构应制定涵盖无人机运输过程的安全制度及</w:t>
      </w:r>
      <w:r>
        <w:rPr>
          <w:rFonts w:hint="eastAsia"/>
          <w:spacing w:val="-8"/>
        </w:rPr>
        <w:t>防护措施，包括事故上</w:t>
      </w:r>
      <w:r>
        <w:rPr>
          <w:rFonts w:hint="eastAsia"/>
        </w:rPr>
        <w:t>报流程、应急程序、应急措施、培训等内容。</w:t>
      </w:r>
    </w:p>
    <w:p w14:paraId="6905A592" w14:textId="77777777" w:rsidR="00E918F5" w:rsidRDefault="00000000">
      <w:pPr>
        <w:pStyle w:val="afffffffff0"/>
      </w:pPr>
      <w:r>
        <w:rPr>
          <w:rFonts w:hint="eastAsia"/>
        </w:rPr>
        <w:t>使用无人机运输人类生物样本时，应</w:t>
      </w:r>
      <w:r>
        <w:rPr>
          <w:rFonts w:hint="eastAsia"/>
          <w:spacing w:val="4"/>
        </w:rPr>
        <w:t>满足国际民航组</w:t>
      </w:r>
      <w:r>
        <w:rPr>
          <w:rFonts w:hint="eastAsia"/>
          <w:spacing w:val="3"/>
        </w:rPr>
        <w:t>织《危险物品航空安全运输技术细则》</w:t>
      </w:r>
      <w:r>
        <w:rPr>
          <w:rFonts w:ascii="Times New Roman" w:hint="eastAsia"/>
        </w:rPr>
        <w:t>的要求，确保</w:t>
      </w:r>
      <w:r>
        <w:rPr>
          <w:rFonts w:hint="eastAsia"/>
        </w:rPr>
        <w:t>飞行过程中包括剧烈震荡、温度变化等因素不会引起生物安全风险</w:t>
      </w:r>
      <w:r>
        <w:rPr>
          <w:rFonts w:ascii="Times New Roman" w:hint="eastAsia"/>
        </w:rPr>
        <w:t>。</w:t>
      </w:r>
    </w:p>
    <w:p w14:paraId="18ADC548" w14:textId="77777777" w:rsidR="00E918F5" w:rsidRDefault="00000000">
      <w:pPr>
        <w:pStyle w:val="afffffffff0"/>
      </w:pPr>
      <w:r>
        <w:rPr>
          <w:rFonts w:hint="eastAsia"/>
        </w:rPr>
        <w:t>无人机及任务载荷箱上应印有医疗机构运输责任人的联系信息并按照GB/T 39768的要求标识生物样本信息。</w:t>
      </w:r>
    </w:p>
    <w:p w14:paraId="5D761C91" w14:textId="77777777" w:rsidR="00E918F5" w:rsidRDefault="00000000">
      <w:pPr>
        <w:pStyle w:val="afffffffff0"/>
      </w:pPr>
      <w:r>
        <w:rPr>
          <w:rFonts w:hint="eastAsia"/>
        </w:rPr>
        <w:t>生物样本标识应易于查看，并且确保在样本泄露时信息和标识仍</w:t>
      </w:r>
      <w:r>
        <w:rPr>
          <w:rFonts w:hint="eastAsia"/>
          <w:spacing w:val="-8"/>
        </w:rPr>
        <w:t>具有完整性。</w:t>
      </w:r>
    </w:p>
    <w:p w14:paraId="1732D679" w14:textId="77777777" w:rsidR="00E918F5" w:rsidRDefault="00000000">
      <w:pPr>
        <w:pStyle w:val="affd"/>
        <w:spacing w:before="156" w:after="156"/>
      </w:pPr>
      <w:r>
        <w:rPr>
          <w:rFonts w:hint="eastAsia"/>
        </w:rPr>
        <w:t>应急处置</w:t>
      </w:r>
    </w:p>
    <w:p w14:paraId="145A93BC" w14:textId="77777777" w:rsidR="00E918F5" w:rsidRDefault="00000000">
      <w:pPr>
        <w:pStyle w:val="afffffffff1"/>
      </w:pPr>
      <w:r>
        <w:rPr>
          <w:rFonts w:hint="eastAsia"/>
        </w:rPr>
        <w:t>接收责任人如发现物品与出库单不符或品种、规格、数量、包装、温度控制条件</w:t>
      </w:r>
      <w:r>
        <w:rPr>
          <w:rFonts w:hint="eastAsia"/>
          <w:spacing w:val="-7"/>
        </w:rPr>
        <w:t>与要求不符，接收责任人应</w:t>
      </w:r>
      <w:r>
        <w:rPr>
          <w:rFonts w:hint="eastAsia"/>
        </w:rPr>
        <w:t>立刻联系该物品的医疗机构运输责任人，由医疗机构运输责任人按照7.1、7.2的要求重新对物品进</w:t>
      </w:r>
      <w:r>
        <w:rPr>
          <w:rFonts w:hint="eastAsia"/>
          <w:spacing w:val="-7"/>
        </w:rPr>
        <w:t>行准</w:t>
      </w:r>
      <w:r>
        <w:rPr>
          <w:rFonts w:hint="eastAsia"/>
        </w:rPr>
        <w:t>备、交付医疗机构运输责任人重新运输，不满足要求</w:t>
      </w:r>
      <w:r>
        <w:rPr>
          <w:rFonts w:hint="eastAsia"/>
          <w:spacing w:val="-7"/>
        </w:rPr>
        <w:t>的物品由接收责任人暂管并以适合方式交还医疗机</w:t>
      </w:r>
      <w:r>
        <w:rPr>
          <w:rFonts w:hint="eastAsia"/>
          <w:spacing w:val="-5"/>
        </w:rPr>
        <w:t>构运输责任人，由医疗机构运输责任人进行处置。</w:t>
      </w:r>
    </w:p>
    <w:p w14:paraId="71E25A7A" w14:textId="77777777" w:rsidR="00E918F5" w:rsidRDefault="00000000">
      <w:pPr>
        <w:pStyle w:val="afffffffff1"/>
      </w:pPr>
      <w:r>
        <w:rPr>
          <w:rFonts w:hint="eastAsia"/>
        </w:rPr>
        <w:t>医疗机构应制定样本核收、拒收程序和标准，拒收样本类型应遵循GB/T 42060—2022中17.2的要求。识别出不合格样本后应及时与送检部门联系，沟通不合格样本的处理方法，并用纸质或电子方式记录沟通过程及内容。实验室应按月份统计不合格样本的比率，并与相关人员沟通，分析原因，持续改进运输质量。</w:t>
      </w:r>
    </w:p>
    <w:p w14:paraId="13B5E998" w14:textId="77777777" w:rsidR="00E918F5" w:rsidRDefault="00000000">
      <w:pPr>
        <w:pStyle w:val="afffffffff1"/>
      </w:pPr>
      <w:r>
        <w:rPr>
          <w:rFonts w:hint="eastAsia"/>
          <w:spacing w:val="-5"/>
        </w:rPr>
        <w:t>若有医疗用品及生物样本丢失、损坏情况，应由承运机构与医疗机构共同成立应急小组，</w:t>
      </w:r>
      <w:r>
        <w:rPr>
          <w:rFonts w:hint="eastAsia"/>
          <w:spacing w:val="-4"/>
        </w:rPr>
        <w:t>上报有关部门组织周边人群疏散，并</w:t>
      </w:r>
      <w:r>
        <w:rPr>
          <w:rFonts w:hint="eastAsia"/>
          <w:spacing w:val="-5"/>
        </w:rPr>
        <w:t>与相关方商议赔偿机制。</w:t>
      </w:r>
    </w:p>
    <w:p w14:paraId="44CF15A7" w14:textId="77777777" w:rsidR="00E918F5" w:rsidRDefault="00000000">
      <w:pPr>
        <w:pStyle w:val="afffffffff1"/>
      </w:pPr>
      <w:r>
        <w:rPr>
          <w:rFonts w:hint="eastAsia"/>
        </w:rPr>
        <w:t>运输过程及接收过程中发生样本泄漏时，应视情况由承运机构运输责任人、医疗机构运输责任人或接收责任人穿戴好防护口罩、防渗隔离衣、一次性工作帽、护目镜或防护面屏、佩戴双层一次性乳胶</w:t>
      </w:r>
      <w:r>
        <w:rPr>
          <w:rFonts w:hint="eastAsia"/>
          <w:spacing w:val="-5"/>
        </w:rPr>
        <w:t>手套或丁腈手套及鞋套后，打开样本载荷箱查看样本容器破损状态。</w:t>
      </w:r>
    </w:p>
    <w:p w14:paraId="577E92AA" w14:textId="77777777" w:rsidR="00E918F5" w:rsidRDefault="00000000">
      <w:pPr>
        <w:pStyle w:val="afffffffff1"/>
      </w:pPr>
      <w:r>
        <w:rPr>
          <w:rFonts w:hint="eastAsia"/>
          <w:spacing w:val="-6"/>
        </w:rPr>
        <w:t>承运机构运输责任人、医疗机构运输责任人或接收责任人需首先将其他未破损</w:t>
      </w:r>
      <w:r>
        <w:rPr>
          <w:rFonts w:hint="eastAsia"/>
        </w:rPr>
        <w:t>样本整理出，检验未破损样本容器是否存在泄漏情况，使用消毒吸附</w:t>
      </w:r>
      <w:proofErr w:type="gramStart"/>
      <w:r>
        <w:rPr>
          <w:rFonts w:hint="eastAsia"/>
        </w:rPr>
        <w:t>巾</w:t>
      </w:r>
      <w:proofErr w:type="gramEnd"/>
      <w:r>
        <w:rPr>
          <w:rFonts w:hint="eastAsia"/>
        </w:rPr>
        <w:t>擦拭干净未被污染的样本和样本载荷箱，防止污染进一步扩散。</w:t>
      </w:r>
    </w:p>
    <w:p w14:paraId="2DCD6C49" w14:textId="77777777" w:rsidR="00E918F5" w:rsidRDefault="00000000">
      <w:pPr>
        <w:pStyle w:val="afffffffff1"/>
      </w:pPr>
      <w:r>
        <w:rPr>
          <w:rFonts w:hint="eastAsia"/>
          <w:spacing w:val="-4"/>
        </w:rPr>
        <w:t>承运机构运输责任人、医疗机构运输责任人或接收责任人应将破损</w:t>
      </w:r>
      <w:r>
        <w:rPr>
          <w:rFonts w:hint="eastAsia"/>
          <w:spacing w:val="-5"/>
        </w:rPr>
        <w:t>样本容器装入污物收纳容器，</w:t>
      </w:r>
      <w:r>
        <w:rPr>
          <w:rFonts w:hint="eastAsia"/>
        </w:rPr>
        <w:t>之后装入医疗废物袋内并采用鹅颈式封口，</w:t>
      </w:r>
      <w:r>
        <w:rPr>
          <w:rFonts w:hint="eastAsia"/>
          <w:spacing w:val="-7"/>
        </w:rPr>
        <w:t>医疗废物袋外表面应有明显警示标志标签，内容应当包括医</w:t>
      </w:r>
      <w:r>
        <w:rPr>
          <w:rFonts w:hint="eastAsia"/>
        </w:rPr>
        <w:t>疗废物产生单位、产生日期、类别及特别说明等。</w:t>
      </w:r>
    </w:p>
    <w:p w14:paraId="3CBFEEE8" w14:textId="77777777" w:rsidR="00E918F5" w:rsidRDefault="00000000">
      <w:pPr>
        <w:pStyle w:val="afffffffff1"/>
      </w:pPr>
      <w:r>
        <w:rPr>
          <w:rFonts w:hint="eastAsia"/>
        </w:rPr>
        <w:t>承运机构运输责任人、医疗机构运输责任人或接收责任人应记录破损样本信息，包括条码号、姓</w:t>
      </w:r>
      <w:r>
        <w:rPr>
          <w:rFonts w:hint="eastAsia"/>
          <w:spacing w:val="-2"/>
        </w:rPr>
        <w:t xml:space="preserve">名、检验项目等，用有效氯终浓度为2000 </w:t>
      </w:r>
      <w:r>
        <w:rPr>
          <w:rFonts w:ascii="Times New Roman"/>
          <w:spacing w:val="-2"/>
        </w:rPr>
        <w:t>m</w:t>
      </w:r>
      <w:r>
        <w:rPr>
          <w:rFonts w:ascii="Times New Roman"/>
          <w:spacing w:val="-3"/>
        </w:rPr>
        <w:t>g/L</w:t>
      </w:r>
      <w:r>
        <w:rPr>
          <w:rFonts w:hint="eastAsia"/>
          <w:spacing w:val="-3"/>
        </w:rPr>
        <w:t>消毒液对载荷箱进行消毒，待箱体自然干燥后再使用，</w:t>
      </w:r>
      <w:r>
        <w:rPr>
          <w:rFonts w:hint="eastAsia"/>
          <w:spacing w:val="-7"/>
        </w:rPr>
        <w:t>并向相关责任部门及领导通报。</w:t>
      </w:r>
    </w:p>
    <w:p w14:paraId="2A3D1193" w14:textId="77777777" w:rsidR="00E918F5" w:rsidRDefault="00000000">
      <w:pPr>
        <w:pStyle w:val="afffffffff1"/>
      </w:pPr>
      <w:r>
        <w:rPr>
          <w:rFonts w:hint="eastAsia"/>
        </w:rPr>
        <w:t>其他应急处置措施应符合无人机使用及样本接收单</w:t>
      </w:r>
      <w:r>
        <w:rPr>
          <w:rFonts w:hint="eastAsia"/>
          <w:spacing w:val="-5"/>
        </w:rPr>
        <w:t>位的生物安全管理要求。</w:t>
      </w:r>
    </w:p>
    <w:p w14:paraId="03D7FF56" w14:textId="77777777" w:rsidR="00E918F5" w:rsidRDefault="00000000">
      <w:pPr>
        <w:pStyle w:val="affc"/>
        <w:spacing w:before="312" w:after="312"/>
      </w:pPr>
      <w:bookmarkStart w:id="53" w:name="_Toc195109537"/>
      <w:proofErr w:type="gramStart"/>
      <w:r>
        <w:rPr>
          <w:rFonts w:hint="eastAsia"/>
        </w:rPr>
        <w:t>维保要求</w:t>
      </w:r>
      <w:bookmarkEnd w:id="53"/>
      <w:proofErr w:type="gramEnd"/>
    </w:p>
    <w:p w14:paraId="106B2BEF" w14:textId="77777777" w:rsidR="00E918F5" w:rsidRDefault="00000000">
      <w:pPr>
        <w:pStyle w:val="affffffffe"/>
        <w:rPr>
          <w:rFonts w:ascii="黑体" w:eastAsia="黑体" w:hAnsi="黑体" w:cs="黑体" w:hint="eastAsia"/>
        </w:rPr>
      </w:pPr>
      <w:r>
        <w:rPr>
          <w:rFonts w:ascii="黑体" w:eastAsia="黑体" w:hAnsi="黑体" w:cs="黑体" w:hint="eastAsia"/>
        </w:rPr>
        <w:t>无人机日常维护</w:t>
      </w:r>
    </w:p>
    <w:p w14:paraId="7A81314F" w14:textId="77777777" w:rsidR="00E918F5" w:rsidRDefault="00000000">
      <w:pPr>
        <w:pStyle w:val="affe"/>
        <w:spacing w:before="156" w:after="156"/>
        <w:rPr>
          <w:rFonts w:ascii="宋体" w:eastAsia="宋体" w:hAnsi="宋体" w:cs="宋体" w:hint="eastAsia"/>
        </w:rPr>
      </w:pPr>
      <w:r>
        <w:rPr>
          <w:rFonts w:ascii="宋体" w:eastAsia="宋体" w:hAnsi="宋体" w:cs="宋体" w:hint="eastAsia"/>
        </w:rPr>
        <w:t>承运机构负责无人机系统日常维护。</w:t>
      </w:r>
    </w:p>
    <w:p w14:paraId="494D9A76" w14:textId="77777777" w:rsidR="00E918F5" w:rsidRDefault="00000000">
      <w:pPr>
        <w:pStyle w:val="affe"/>
        <w:spacing w:before="156" w:after="156"/>
        <w:rPr>
          <w:rFonts w:ascii="宋体" w:eastAsia="宋体" w:hAnsi="宋体" w:cs="宋体" w:hint="eastAsia"/>
        </w:rPr>
      </w:pPr>
      <w:r>
        <w:rPr>
          <w:rFonts w:ascii="宋体" w:eastAsia="宋体" w:hAnsi="宋体" w:cs="宋体" w:hint="eastAsia"/>
        </w:rPr>
        <w:t>无人机维修和保障应符合《无人驾驶航空器飞行管理暂行条例》第13、14、15条的要求。</w:t>
      </w:r>
    </w:p>
    <w:p w14:paraId="412B76F6" w14:textId="77777777" w:rsidR="00E918F5" w:rsidRDefault="00000000">
      <w:pPr>
        <w:pStyle w:val="affd"/>
        <w:spacing w:before="156" w:after="156"/>
        <w:rPr>
          <w:rFonts w:hAnsi="黑体" w:hint="eastAsia"/>
        </w:rPr>
      </w:pPr>
      <w:r>
        <w:rPr>
          <w:rFonts w:hint="eastAsia"/>
        </w:rPr>
        <w:t>任务载荷</w:t>
      </w:r>
      <w:proofErr w:type="gramStart"/>
      <w:r>
        <w:rPr>
          <w:rFonts w:hint="eastAsia"/>
        </w:rPr>
        <w:t>箱维保要求</w:t>
      </w:r>
      <w:proofErr w:type="gramEnd"/>
    </w:p>
    <w:p w14:paraId="3B7F89E5" w14:textId="77777777" w:rsidR="00E918F5" w:rsidRDefault="00000000">
      <w:pPr>
        <w:pStyle w:val="affe"/>
        <w:spacing w:before="156" w:after="156"/>
      </w:pPr>
      <w:r>
        <w:rPr>
          <w:rFonts w:ascii="宋体" w:eastAsia="宋体" w:hAnsi="宋体" w:cs="宋体" w:hint="eastAsia"/>
        </w:rPr>
        <w:lastRenderedPageBreak/>
        <w:t>医疗机构负责任务载荷箱的日常保障及设</w:t>
      </w:r>
      <w:r>
        <w:rPr>
          <w:rStyle w:val="Char0"/>
          <w:rFonts w:hAnsi="宋体" w:cs="宋体" w:hint="eastAsia"/>
        </w:rPr>
        <w:t>备</w:t>
      </w:r>
      <w:r>
        <w:rPr>
          <w:rStyle w:val="Char0"/>
          <w:rFonts w:hint="eastAsia"/>
        </w:rPr>
        <w:t>维修。</w:t>
      </w:r>
    </w:p>
    <w:p w14:paraId="26D9D775" w14:textId="77777777" w:rsidR="00E918F5" w:rsidRDefault="00000000">
      <w:pPr>
        <w:pStyle w:val="afffffffff1"/>
      </w:pPr>
      <w:r>
        <w:rPr>
          <w:rFonts w:hint="eastAsia"/>
        </w:rPr>
        <w:t>应按以下规定进行生物样本载荷箱的维护：</w:t>
      </w:r>
    </w:p>
    <w:p w14:paraId="0E2B5F00" w14:textId="77777777" w:rsidR="00E918F5" w:rsidRDefault="00000000">
      <w:pPr>
        <w:pStyle w:val="af5"/>
        <w:numPr>
          <w:ilvl w:val="0"/>
          <w:numId w:val="38"/>
        </w:numPr>
      </w:pPr>
      <w:r>
        <w:rPr>
          <w:rFonts w:hint="eastAsia"/>
        </w:rPr>
        <w:t>应每天检查人类生物样本载荷箱的冷链管理系统，保证样本运输安全的前提下提</w:t>
      </w:r>
      <w:r>
        <w:rPr>
          <w:rFonts w:hint="eastAsia"/>
          <w:spacing w:val="-5"/>
        </w:rPr>
        <w:t>供了可控的运输环境；</w:t>
      </w:r>
    </w:p>
    <w:p w14:paraId="30E83F05" w14:textId="77777777" w:rsidR="00E918F5" w:rsidRDefault="00000000">
      <w:pPr>
        <w:pStyle w:val="af5"/>
      </w:pPr>
      <w:r>
        <w:rPr>
          <w:rFonts w:hint="eastAsia"/>
        </w:rPr>
        <w:t>应对载荷箱进行严格管理，只做人类生物样本运送使用，不得挪作他用；</w:t>
      </w:r>
    </w:p>
    <w:p w14:paraId="58C6693F" w14:textId="77777777" w:rsidR="00E918F5" w:rsidRDefault="00000000">
      <w:pPr>
        <w:pStyle w:val="af5"/>
      </w:pPr>
      <w:r>
        <w:rPr>
          <w:rFonts w:hint="eastAsia"/>
        </w:rPr>
        <w:t>应对载荷箱进行每班检查，并严格执行交接班制度，做好登记，发现故</w:t>
      </w:r>
      <w:r>
        <w:rPr>
          <w:rFonts w:hint="eastAsia"/>
          <w:spacing w:val="-3"/>
        </w:rPr>
        <w:t>障应及时报告并修理。</w:t>
      </w:r>
    </w:p>
    <w:p w14:paraId="4EC08C33" w14:textId="77777777" w:rsidR="00E918F5" w:rsidRDefault="00000000">
      <w:pPr>
        <w:pStyle w:val="af5"/>
        <w:rPr>
          <w:rFonts w:ascii="Arial" w:hAnsi="Arial"/>
          <w:szCs w:val="21"/>
        </w:rPr>
      </w:pPr>
      <w:r>
        <w:rPr>
          <w:rFonts w:hint="eastAsia"/>
        </w:rPr>
        <w:t xml:space="preserve">每日工作结束后，需用500 </w:t>
      </w:r>
      <w:r>
        <w:rPr>
          <w:rFonts w:ascii="Times New Roman"/>
        </w:rPr>
        <w:t>mg/L</w:t>
      </w:r>
      <w:r>
        <w:rPr>
          <w:rFonts w:hint="eastAsia"/>
        </w:rPr>
        <w:t>含氯消毒液或75%酒精擦拭该载荷箱内部及外部，作用30分</w:t>
      </w:r>
      <w:r>
        <w:rPr>
          <w:rFonts w:hint="eastAsia"/>
          <w:spacing w:val="-3"/>
        </w:rPr>
        <w:t>钟后用清水擦拭清洁，并擦干备用；</w:t>
      </w:r>
    </w:p>
    <w:p w14:paraId="4BCF5319" w14:textId="77777777" w:rsidR="00E918F5" w:rsidRDefault="00000000">
      <w:pPr>
        <w:pStyle w:val="af5"/>
      </w:pPr>
      <w:r>
        <w:rPr>
          <w:rFonts w:hint="eastAsia"/>
        </w:rPr>
        <w:t>应每周检查配备物品（医用手套、口罩、消毒液和污物收纳盒）的数量、质量及有效期。</w:t>
      </w:r>
    </w:p>
    <w:p w14:paraId="6BB3C65D" w14:textId="77777777" w:rsidR="00E918F5" w:rsidRDefault="00000000">
      <w:pPr>
        <w:pStyle w:val="affd"/>
        <w:spacing w:before="156" w:after="156"/>
      </w:pPr>
      <w:r>
        <w:rPr>
          <w:rFonts w:hint="eastAsia"/>
        </w:rPr>
        <w:t>医疗急救载荷</w:t>
      </w:r>
      <w:proofErr w:type="gramStart"/>
      <w:r>
        <w:rPr>
          <w:rFonts w:hint="eastAsia"/>
        </w:rPr>
        <w:t>箱维保要求</w:t>
      </w:r>
      <w:proofErr w:type="gramEnd"/>
    </w:p>
    <w:p w14:paraId="6ACDC748" w14:textId="77777777" w:rsidR="00E918F5" w:rsidRDefault="00000000">
      <w:pPr>
        <w:pStyle w:val="afffffffff1"/>
      </w:pPr>
      <w:r>
        <w:rPr>
          <w:rFonts w:hint="eastAsia"/>
        </w:rPr>
        <w:t>医疗机构应定期检查医疗急救载荷箱及内部设备和药品，做到及时更换和补充，并</w:t>
      </w:r>
      <w:r>
        <w:rPr>
          <w:rFonts w:hint="eastAsia"/>
          <w:spacing w:val="-7"/>
        </w:rPr>
        <w:t>做好登记。发现急救</w:t>
      </w:r>
      <w:r>
        <w:rPr>
          <w:rFonts w:hint="eastAsia"/>
        </w:rPr>
        <w:t>设备存在故障应及时报告并进行维修。具体要求如下：</w:t>
      </w:r>
    </w:p>
    <w:p w14:paraId="73630BC4" w14:textId="77777777" w:rsidR="00E918F5" w:rsidRDefault="00000000">
      <w:pPr>
        <w:pStyle w:val="af5"/>
        <w:numPr>
          <w:ilvl w:val="0"/>
          <w:numId w:val="39"/>
        </w:numPr>
      </w:pPr>
      <w:r>
        <w:rPr>
          <w:rFonts w:hint="eastAsia"/>
        </w:rPr>
        <w:t>急救药品必须置于救援任务载荷箱内并在指定区域或位置存放。需避光保存的药品及耗材应</w:t>
      </w:r>
      <w:r>
        <w:rPr>
          <w:rFonts w:hint="eastAsia"/>
          <w:spacing w:val="-5"/>
        </w:rPr>
        <w:t>贮存在避光包装容器内；</w:t>
      </w:r>
    </w:p>
    <w:p w14:paraId="39C74CB9" w14:textId="77777777" w:rsidR="00E918F5" w:rsidRDefault="00000000">
      <w:pPr>
        <w:pStyle w:val="af5"/>
      </w:pPr>
      <w:r>
        <w:rPr>
          <w:rFonts w:hint="eastAsia"/>
        </w:rPr>
        <w:t>应每月检查急救设备工作状态及药品数量、质量有</w:t>
      </w:r>
      <w:r>
        <w:rPr>
          <w:rFonts w:hint="eastAsia"/>
          <w:spacing w:val="-4"/>
        </w:rPr>
        <w:t>效期并记录，必须每日对甘露醇进行检查。</w:t>
      </w:r>
      <w:r>
        <w:rPr>
          <w:rFonts w:hint="eastAsia"/>
        </w:rPr>
        <w:t xml:space="preserve"> </w:t>
      </w:r>
      <w:r>
        <w:rPr>
          <w:rFonts w:hint="eastAsia"/>
          <w:spacing w:val="-5"/>
        </w:rPr>
        <w:t>急救药品、耗材的种类和数量要确保满足急救需要；</w:t>
      </w:r>
    </w:p>
    <w:p w14:paraId="2DD72C0D" w14:textId="77777777" w:rsidR="00E918F5" w:rsidRDefault="00000000">
      <w:pPr>
        <w:pStyle w:val="af5"/>
      </w:pPr>
      <w:r>
        <w:rPr>
          <w:rFonts w:hint="eastAsia"/>
        </w:rPr>
        <w:t>救援任务载荷箱内物品、药品的有效期应不小于1个月</w:t>
      </w:r>
      <w:r>
        <w:rPr>
          <w:rFonts w:hint="eastAsia"/>
          <w:spacing w:val="3"/>
        </w:rPr>
        <w:t>。如发现医疗物品及药品有污染、变</w:t>
      </w:r>
      <w:r>
        <w:rPr>
          <w:rFonts w:hint="eastAsia"/>
        </w:rPr>
        <w:t>色、过期、</w:t>
      </w:r>
      <w:proofErr w:type="gramStart"/>
      <w:r>
        <w:rPr>
          <w:rFonts w:hint="eastAsia"/>
        </w:rPr>
        <w:t>瓶签与瓶内</w:t>
      </w:r>
      <w:proofErr w:type="gramEnd"/>
      <w:r>
        <w:rPr>
          <w:rFonts w:hint="eastAsia"/>
        </w:rPr>
        <w:t>药品不符、标签模糊或有涂改的情</w:t>
      </w:r>
      <w:r>
        <w:rPr>
          <w:rFonts w:hint="eastAsia"/>
          <w:spacing w:val="-1"/>
        </w:rPr>
        <w:t>况应及时更换药品。建议在气温高</w:t>
      </w:r>
      <w:r>
        <w:rPr>
          <w:rFonts w:hint="eastAsia"/>
          <w:spacing w:val="2"/>
        </w:rPr>
        <w:t>于30℃条件下救援任务载荷箱内的药品、物品每1个月更换</w:t>
      </w:r>
      <w:r>
        <w:rPr>
          <w:rFonts w:hint="eastAsia"/>
          <w:spacing w:val="1"/>
        </w:rPr>
        <w:t>一次，冬季可每3个月更换一次；</w:t>
      </w:r>
    </w:p>
    <w:p w14:paraId="32C1B635" w14:textId="77777777" w:rsidR="00E918F5" w:rsidRDefault="00000000">
      <w:pPr>
        <w:pStyle w:val="af5"/>
      </w:pPr>
      <w:r>
        <w:rPr>
          <w:rFonts w:hint="eastAsia"/>
        </w:rPr>
        <w:t>急救药品、器材、物品使用后应及时补充、清理，并对急救任务载荷箱消毒，使其保持完好</w:t>
      </w:r>
      <w:r>
        <w:rPr>
          <w:rFonts w:hint="eastAsia"/>
          <w:spacing w:val="-5"/>
        </w:rPr>
        <w:t>备用。</w:t>
      </w:r>
    </w:p>
    <w:p w14:paraId="4C77CDAB" w14:textId="77777777" w:rsidR="00E918F5" w:rsidRDefault="00E918F5">
      <w:pPr>
        <w:pStyle w:val="af5"/>
      </w:pPr>
    </w:p>
    <w:p w14:paraId="2B19FEBA" w14:textId="77777777" w:rsidR="00E918F5" w:rsidRDefault="00E918F5">
      <w:pPr>
        <w:pStyle w:val="af5"/>
        <w:sectPr w:rsidR="00E918F5">
          <w:pgSz w:w="11906" w:h="16838"/>
          <w:pgMar w:top="1928" w:right="1134" w:bottom="1134" w:left="1134" w:header="1418" w:footer="1134" w:gutter="284"/>
          <w:pgNumType w:start="1"/>
          <w:cols w:space="425"/>
          <w:formProt w:val="0"/>
          <w:docGrid w:type="lines" w:linePitch="312"/>
        </w:sectPr>
      </w:pPr>
      <w:bookmarkStart w:id="54" w:name="BookMark6"/>
      <w:bookmarkEnd w:id="23"/>
    </w:p>
    <w:p w14:paraId="1F4DE4BD" w14:textId="77777777" w:rsidR="00E918F5" w:rsidRDefault="00000000">
      <w:pPr>
        <w:pStyle w:val="afffffc"/>
        <w:spacing w:after="156"/>
      </w:pPr>
      <w:bookmarkStart w:id="55" w:name="_Toc195109538"/>
      <w:r>
        <w:rPr>
          <w:rFonts w:hint="eastAsia"/>
          <w:spacing w:val="105"/>
        </w:rPr>
        <w:lastRenderedPageBreak/>
        <w:t>参考文</w:t>
      </w:r>
      <w:r>
        <w:rPr>
          <w:rFonts w:hint="eastAsia"/>
        </w:rPr>
        <w:t>献</w:t>
      </w:r>
      <w:bookmarkEnd w:id="55"/>
    </w:p>
    <w:p w14:paraId="0A4CDEDC" w14:textId="77777777" w:rsidR="00E918F5" w:rsidRDefault="00000000">
      <w:pPr>
        <w:pStyle w:val="afffff5"/>
        <w:ind w:firstLine="420"/>
      </w:pPr>
      <w:r>
        <w:rPr>
          <w:rFonts w:hint="eastAsia"/>
        </w:rPr>
        <w:t xml:space="preserve">[1]《危险物品航空安全运输技术细则》 </w:t>
      </w:r>
      <w:r>
        <w:rPr>
          <w:rFonts w:ascii="Times New Roman"/>
        </w:rPr>
        <w:t>(Doc9284)</w:t>
      </w:r>
    </w:p>
    <w:p w14:paraId="420E5A3D" w14:textId="77777777" w:rsidR="00E918F5" w:rsidRDefault="00E918F5">
      <w:pPr>
        <w:pStyle w:val="afffff5"/>
        <w:ind w:firstLine="420"/>
      </w:pPr>
    </w:p>
    <w:p w14:paraId="3BA8B877" w14:textId="77777777" w:rsidR="00E918F5" w:rsidRDefault="00E918F5">
      <w:pPr>
        <w:pStyle w:val="afffff5"/>
        <w:ind w:firstLine="420"/>
      </w:pPr>
    </w:p>
    <w:p w14:paraId="52B9930F" w14:textId="77777777" w:rsidR="00E918F5" w:rsidRDefault="00000000">
      <w:pPr>
        <w:pStyle w:val="afffff5"/>
        <w:ind w:firstLineChars="0" w:firstLine="0"/>
        <w:jc w:val="center"/>
      </w:pPr>
      <w:bookmarkStart w:id="56" w:name="BookMark8"/>
      <w:bookmarkEnd w:id="54"/>
      <w:r>
        <w:rPr>
          <w:noProof/>
        </w:rPr>
        <w:drawing>
          <wp:inline distT="0" distB="0" distL="0" distR="0" wp14:anchorId="38A2E394" wp14:editId="5C018665">
            <wp:extent cx="1485900" cy="317500"/>
            <wp:effectExtent l="0" t="0" r="0" b="6350"/>
            <wp:docPr id="1537001079" name="图片 3"/>
            <wp:cNvGraphicFramePr/>
            <a:graphic xmlns:a="http://schemas.openxmlformats.org/drawingml/2006/main">
              <a:graphicData uri="http://schemas.openxmlformats.org/drawingml/2006/picture">
                <pic:pic xmlns:pic="http://schemas.openxmlformats.org/drawingml/2006/picture">
                  <pic:nvPicPr>
                    <pic:cNvPr id="1537001079" name="图片 3"/>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6"/>
    </w:p>
    <w:sectPr w:rsidR="00E918F5">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F4697" w14:textId="77777777" w:rsidR="008E4A4B" w:rsidRDefault="008E4A4B">
      <w:pPr>
        <w:spacing w:line="240" w:lineRule="auto"/>
      </w:pPr>
      <w:r>
        <w:separator/>
      </w:r>
    </w:p>
  </w:endnote>
  <w:endnote w:type="continuationSeparator" w:id="0">
    <w:p w14:paraId="4D0C7569" w14:textId="77777777" w:rsidR="008E4A4B" w:rsidRDefault="008E4A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608E" w14:textId="77777777" w:rsidR="00E918F5"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BB29" w14:textId="77777777" w:rsidR="00E918F5" w:rsidRDefault="00E918F5">
    <w:pPr>
      <w:pStyle w:val="aff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F058" w14:textId="77777777" w:rsidR="00E918F5" w:rsidRDefault="00E918F5">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03C3" w14:textId="77777777" w:rsidR="00E918F5" w:rsidRDefault="00000000">
    <w:pPr>
      <w:pStyle w:val="afffff2"/>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7B1B" w14:textId="77777777" w:rsidR="008E4A4B" w:rsidRDefault="008E4A4B">
      <w:pPr>
        <w:spacing w:line="240" w:lineRule="auto"/>
      </w:pPr>
      <w:r>
        <w:separator/>
      </w:r>
    </w:p>
  </w:footnote>
  <w:footnote w:type="continuationSeparator" w:id="0">
    <w:p w14:paraId="34CEE30B" w14:textId="77777777" w:rsidR="008E4A4B" w:rsidRDefault="008E4A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D240" w14:textId="77777777" w:rsidR="00E918F5" w:rsidRDefault="00E918F5">
    <w:pPr>
      <w:pStyle w:val="aff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4D15" w14:textId="77777777" w:rsidR="00E918F5"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3F6D8" w14:textId="77777777" w:rsidR="00E918F5" w:rsidRDefault="00E918F5">
    <w:pPr>
      <w:pStyle w:val="affff0"/>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CAF28" w14:textId="77777777" w:rsidR="00E918F5" w:rsidRDefault="00000000">
    <w:pPr>
      <w:pStyle w:val="affff0"/>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 XX/T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A1BB" w14:textId="7D1B4189" w:rsidR="00E918F5" w:rsidRDefault="00000000">
    <w:pPr>
      <w:pStyle w:val="afffffa"/>
      <w:rPr>
        <w:rFonts w:hint="eastAsia"/>
      </w:rPr>
    </w:pPr>
    <w:r>
      <w:fldChar w:fldCharType="begin"/>
    </w:r>
    <w:r>
      <w:instrText xml:space="preserve"> STYLEREF  标准文件_文件编号  \* MERGEFORMAT </w:instrText>
    </w:r>
    <w:r>
      <w:fldChar w:fldCharType="separate"/>
    </w:r>
    <w:r w:rsidR="001B7ECB">
      <w:rPr>
        <w:rFonts w:hint="eastAsia"/>
        <w:noProof/>
      </w:rPr>
      <w:t>DB XX/T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208418631">
    <w:abstractNumId w:val="0"/>
  </w:num>
  <w:num w:numId="2" w16cid:durableId="696780218">
    <w:abstractNumId w:val="27"/>
  </w:num>
  <w:num w:numId="3" w16cid:durableId="526717964">
    <w:abstractNumId w:val="5"/>
  </w:num>
  <w:num w:numId="4" w16cid:durableId="284390117">
    <w:abstractNumId w:val="23"/>
  </w:num>
  <w:num w:numId="5" w16cid:durableId="1193761055">
    <w:abstractNumId w:val="18"/>
  </w:num>
  <w:num w:numId="6" w16cid:durableId="546137989">
    <w:abstractNumId w:val="13"/>
  </w:num>
  <w:num w:numId="7" w16cid:durableId="1225799645">
    <w:abstractNumId w:val="8"/>
  </w:num>
  <w:num w:numId="8" w16cid:durableId="1258488917">
    <w:abstractNumId w:val="3"/>
  </w:num>
  <w:num w:numId="9" w16cid:durableId="1381436673">
    <w:abstractNumId w:val="9"/>
  </w:num>
  <w:num w:numId="10" w16cid:durableId="714810528">
    <w:abstractNumId w:val="16"/>
  </w:num>
  <w:num w:numId="11" w16cid:durableId="1108547760">
    <w:abstractNumId w:val="25"/>
  </w:num>
  <w:num w:numId="12" w16cid:durableId="1450928610">
    <w:abstractNumId w:val="11"/>
  </w:num>
  <w:num w:numId="13" w16cid:durableId="1687906331">
    <w:abstractNumId w:val="12"/>
  </w:num>
  <w:num w:numId="14" w16cid:durableId="177814853">
    <w:abstractNumId w:val="7"/>
  </w:num>
  <w:num w:numId="15" w16cid:durableId="1700160606">
    <w:abstractNumId w:val="19"/>
  </w:num>
  <w:num w:numId="16" w16cid:durableId="739645006">
    <w:abstractNumId w:val="21"/>
  </w:num>
  <w:num w:numId="17" w16cid:durableId="167017519">
    <w:abstractNumId w:val="17"/>
  </w:num>
  <w:num w:numId="18" w16cid:durableId="440028534">
    <w:abstractNumId w:val="29"/>
  </w:num>
  <w:num w:numId="19" w16cid:durableId="1064455320">
    <w:abstractNumId w:val="15"/>
  </w:num>
  <w:num w:numId="20" w16cid:durableId="1790202870">
    <w:abstractNumId w:val="1"/>
  </w:num>
  <w:num w:numId="21" w16cid:durableId="2032292650">
    <w:abstractNumId w:val="10"/>
  </w:num>
  <w:num w:numId="22" w16cid:durableId="266038664">
    <w:abstractNumId w:val="30"/>
  </w:num>
  <w:num w:numId="23" w16cid:durableId="1939099682">
    <w:abstractNumId w:val="20"/>
  </w:num>
  <w:num w:numId="24" w16cid:durableId="720716347">
    <w:abstractNumId w:val="6"/>
  </w:num>
  <w:num w:numId="25" w16cid:durableId="1309556091">
    <w:abstractNumId w:val="26"/>
  </w:num>
  <w:num w:numId="26" w16cid:durableId="1884368285">
    <w:abstractNumId w:val="28"/>
  </w:num>
  <w:num w:numId="27" w16cid:durableId="944769582">
    <w:abstractNumId w:val="2"/>
  </w:num>
  <w:num w:numId="28" w16cid:durableId="363093641">
    <w:abstractNumId w:val="4"/>
  </w:num>
  <w:num w:numId="29" w16cid:durableId="918101310">
    <w:abstractNumId w:val="14"/>
  </w:num>
  <w:num w:numId="30" w16cid:durableId="1977375999">
    <w:abstractNumId w:val="24"/>
  </w:num>
  <w:num w:numId="31" w16cid:durableId="1533372453">
    <w:abstractNumId w:val="22"/>
  </w:num>
  <w:num w:numId="32" w16cid:durableId="2939495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5323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46610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7485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1276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50166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07866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32857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ocumentProtection w:edit="forms" w:enforcement="1" w:cryptProviderType="rsaAES" w:cryptAlgorithmClass="hash" w:cryptAlgorithmType="typeAny" w:cryptAlgorithmSid="14" w:cryptSpinCount="100000" w:hash="or7LTWD8iFvY73QZIJrFgDPLnlhFpftuVU7HGWZkL4YSDrrl2eGbl2dtKasPcp0NzjAM2CkSO6ltnQXD+daDCQ==" w:salt="jdk974cf5jQ/ZwW7O3XlxQ=="/>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cwOTJjZDk5NjI1OGVhZDQyMmIxN2JhNzhkZjFmNTEifQ=="/>
  </w:docVars>
  <w:rsids>
    <w:rsidRoot w:val="00223F2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60E"/>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1597"/>
    <w:rsid w:val="0019348F"/>
    <w:rsid w:val="00193A07"/>
    <w:rsid w:val="00194C95"/>
    <w:rsid w:val="00195C34"/>
    <w:rsid w:val="00196EF5"/>
    <w:rsid w:val="001A123D"/>
    <w:rsid w:val="001A1A53"/>
    <w:rsid w:val="001A234A"/>
    <w:rsid w:val="001A4CF3"/>
    <w:rsid w:val="001B06E8"/>
    <w:rsid w:val="001B71D0"/>
    <w:rsid w:val="001B71EE"/>
    <w:rsid w:val="001B7ECB"/>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512"/>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3F29"/>
    <w:rsid w:val="002253A1"/>
    <w:rsid w:val="00225CF8"/>
    <w:rsid w:val="0022794E"/>
    <w:rsid w:val="00230E36"/>
    <w:rsid w:val="002312BC"/>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1F32"/>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27F43"/>
    <w:rsid w:val="003331E4"/>
    <w:rsid w:val="00336C64"/>
    <w:rsid w:val="00337162"/>
    <w:rsid w:val="0034194F"/>
    <w:rsid w:val="00344605"/>
    <w:rsid w:val="00344D57"/>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76A76"/>
    <w:rsid w:val="00381815"/>
    <w:rsid w:val="003819AF"/>
    <w:rsid w:val="003820E9"/>
    <w:rsid w:val="00382DE7"/>
    <w:rsid w:val="00384FFC"/>
    <w:rsid w:val="00386F7B"/>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56A"/>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084"/>
    <w:rsid w:val="003F3F08"/>
    <w:rsid w:val="003F49F1"/>
    <w:rsid w:val="003F6272"/>
    <w:rsid w:val="00400E72"/>
    <w:rsid w:val="00401400"/>
    <w:rsid w:val="00404869"/>
    <w:rsid w:val="00405884"/>
    <w:rsid w:val="00407D39"/>
    <w:rsid w:val="0041477A"/>
    <w:rsid w:val="004167A3"/>
    <w:rsid w:val="00432DAA"/>
    <w:rsid w:val="00434305"/>
    <w:rsid w:val="004346B7"/>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12B"/>
    <w:rsid w:val="00486BE3"/>
    <w:rsid w:val="004905E4"/>
    <w:rsid w:val="00490A89"/>
    <w:rsid w:val="00490AB4"/>
    <w:rsid w:val="00492F02"/>
    <w:rsid w:val="004939AE"/>
    <w:rsid w:val="004A12DF"/>
    <w:rsid w:val="004A17E6"/>
    <w:rsid w:val="004A1BA8"/>
    <w:rsid w:val="004A4B57"/>
    <w:rsid w:val="004A4C7E"/>
    <w:rsid w:val="004A63FA"/>
    <w:rsid w:val="004B0272"/>
    <w:rsid w:val="004B2701"/>
    <w:rsid w:val="004B2E1B"/>
    <w:rsid w:val="004B3AA8"/>
    <w:rsid w:val="004B3E93"/>
    <w:rsid w:val="004C1FBC"/>
    <w:rsid w:val="004C3F1D"/>
    <w:rsid w:val="004C458D"/>
    <w:rsid w:val="004C7074"/>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6E0"/>
    <w:rsid w:val="005479DA"/>
    <w:rsid w:val="00547BCC"/>
    <w:rsid w:val="0055013B"/>
    <w:rsid w:val="00551F6F"/>
    <w:rsid w:val="00555044"/>
    <w:rsid w:val="00561475"/>
    <w:rsid w:val="0056487B"/>
    <w:rsid w:val="00564FB9"/>
    <w:rsid w:val="00573D9E"/>
    <w:rsid w:val="005746E4"/>
    <w:rsid w:val="005801E3"/>
    <w:rsid w:val="00581802"/>
    <w:rsid w:val="005836A8"/>
    <w:rsid w:val="0058409C"/>
    <w:rsid w:val="00584262"/>
    <w:rsid w:val="00584E6F"/>
    <w:rsid w:val="00586630"/>
    <w:rsid w:val="0058776D"/>
    <w:rsid w:val="00587ADD"/>
    <w:rsid w:val="00591E27"/>
    <w:rsid w:val="00596160"/>
    <w:rsid w:val="005966E2"/>
    <w:rsid w:val="00597007"/>
    <w:rsid w:val="005A0966"/>
    <w:rsid w:val="005A11B7"/>
    <w:rsid w:val="005A260B"/>
    <w:rsid w:val="005A4A1B"/>
    <w:rsid w:val="005A7830"/>
    <w:rsid w:val="005A7FCE"/>
    <w:rsid w:val="005B0F3F"/>
    <w:rsid w:val="005B47E4"/>
    <w:rsid w:val="005B4903"/>
    <w:rsid w:val="005B51CE"/>
    <w:rsid w:val="005B5885"/>
    <w:rsid w:val="005B5CD7"/>
    <w:rsid w:val="005B6CF6"/>
    <w:rsid w:val="005B7422"/>
    <w:rsid w:val="005C29B8"/>
    <w:rsid w:val="005C5F21"/>
    <w:rsid w:val="005C7017"/>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5A76"/>
    <w:rsid w:val="00636E3E"/>
    <w:rsid w:val="006379F7"/>
    <w:rsid w:val="00637E4D"/>
    <w:rsid w:val="00640620"/>
    <w:rsid w:val="00641A1F"/>
    <w:rsid w:val="00645904"/>
    <w:rsid w:val="00651ACB"/>
    <w:rsid w:val="00651C47"/>
    <w:rsid w:val="00652AB2"/>
    <w:rsid w:val="00653FED"/>
    <w:rsid w:val="00654EC0"/>
    <w:rsid w:val="0065525B"/>
    <w:rsid w:val="00655D4F"/>
    <w:rsid w:val="00656243"/>
    <w:rsid w:val="00656D29"/>
    <w:rsid w:val="00662FFB"/>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A748A"/>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76C72"/>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E65A8"/>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74A08"/>
    <w:rsid w:val="008814C3"/>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0D4"/>
    <w:rsid w:val="008B166D"/>
    <w:rsid w:val="008B17F4"/>
    <w:rsid w:val="008B3615"/>
    <w:rsid w:val="008B4AC4"/>
    <w:rsid w:val="008B50C8"/>
    <w:rsid w:val="008B5281"/>
    <w:rsid w:val="008B7E05"/>
    <w:rsid w:val="008C1797"/>
    <w:rsid w:val="008C219C"/>
    <w:rsid w:val="008C475E"/>
    <w:rsid w:val="008C619A"/>
    <w:rsid w:val="008C7B94"/>
    <w:rsid w:val="008D0CE8"/>
    <w:rsid w:val="008D2D1D"/>
    <w:rsid w:val="008D453D"/>
    <w:rsid w:val="008D53AD"/>
    <w:rsid w:val="008D562B"/>
    <w:rsid w:val="008D5733"/>
    <w:rsid w:val="008D622B"/>
    <w:rsid w:val="008D666C"/>
    <w:rsid w:val="008D7B54"/>
    <w:rsid w:val="008E0C9D"/>
    <w:rsid w:val="008E1648"/>
    <w:rsid w:val="008E1B3E"/>
    <w:rsid w:val="008E2319"/>
    <w:rsid w:val="008E4A4B"/>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0E47"/>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9C"/>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84C"/>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4FCA"/>
    <w:rsid w:val="00BA58D4"/>
    <w:rsid w:val="00BA5B9E"/>
    <w:rsid w:val="00BA7C9A"/>
    <w:rsid w:val="00BB203B"/>
    <w:rsid w:val="00BB5F8F"/>
    <w:rsid w:val="00BB657A"/>
    <w:rsid w:val="00BC1A4E"/>
    <w:rsid w:val="00BC4790"/>
    <w:rsid w:val="00BC5DC7"/>
    <w:rsid w:val="00BC6B8B"/>
    <w:rsid w:val="00BC73D8"/>
    <w:rsid w:val="00BD03ED"/>
    <w:rsid w:val="00BD52D7"/>
    <w:rsid w:val="00BD5AD2"/>
    <w:rsid w:val="00BE22F3"/>
    <w:rsid w:val="00BE5B52"/>
    <w:rsid w:val="00BE7B8D"/>
    <w:rsid w:val="00BF0993"/>
    <w:rsid w:val="00BF10A9"/>
    <w:rsid w:val="00BF1452"/>
    <w:rsid w:val="00BF1703"/>
    <w:rsid w:val="00BF231C"/>
    <w:rsid w:val="00BF2C7F"/>
    <w:rsid w:val="00BF51E5"/>
    <w:rsid w:val="00BF74A6"/>
    <w:rsid w:val="00C013AD"/>
    <w:rsid w:val="00C04904"/>
    <w:rsid w:val="00C056B3"/>
    <w:rsid w:val="00C103E5"/>
    <w:rsid w:val="00C13319"/>
    <w:rsid w:val="00C13EE9"/>
    <w:rsid w:val="00C16578"/>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287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E6117"/>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7A1"/>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1D4F"/>
    <w:rsid w:val="00DC3067"/>
    <w:rsid w:val="00DC370B"/>
    <w:rsid w:val="00DC5B90"/>
    <w:rsid w:val="00DD00FF"/>
    <w:rsid w:val="00DD0619"/>
    <w:rsid w:val="00DD07FB"/>
    <w:rsid w:val="00DD25C6"/>
    <w:rsid w:val="00DD4FE5"/>
    <w:rsid w:val="00DD54B0"/>
    <w:rsid w:val="00DD57EE"/>
    <w:rsid w:val="00DD6BCC"/>
    <w:rsid w:val="00DE0A4B"/>
    <w:rsid w:val="00DE1B59"/>
    <w:rsid w:val="00DE2410"/>
    <w:rsid w:val="00DE2793"/>
    <w:rsid w:val="00DE2939"/>
    <w:rsid w:val="00DE6E81"/>
    <w:rsid w:val="00DE703F"/>
    <w:rsid w:val="00DE7595"/>
    <w:rsid w:val="00DF1961"/>
    <w:rsid w:val="00DF44DE"/>
    <w:rsid w:val="00DF5F11"/>
    <w:rsid w:val="00E01138"/>
    <w:rsid w:val="00E02DFB"/>
    <w:rsid w:val="00E030F9"/>
    <w:rsid w:val="00E0311A"/>
    <w:rsid w:val="00E03138"/>
    <w:rsid w:val="00E041F1"/>
    <w:rsid w:val="00E06404"/>
    <w:rsid w:val="00E065D2"/>
    <w:rsid w:val="00E11A85"/>
    <w:rsid w:val="00E12495"/>
    <w:rsid w:val="00E15CCD"/>
    <w:rsid w:val="00E202EF"/>
    <w:rsid w:val="00E210B5"/>
    <w:rsid w:val="00E23D99"/>
    <w:rsid w:val="00E2552F"/>
    <w:rsid w:val="00E30F31"/>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346"/>
    <w:rsid w:val="00E56800"/>
    <w:rsid w:val="00E60C63"/>
    <w:rsid w:val="00E62FF9"/>
    <w:rsid w:val="00E635D6"/>
    <w:rsid w:val="00E639BC"/>
    <w:rsid w:val="00E664CC"/>
    <w:rsid w:val="00E70388"/>
    <w:rsid w:val="00E70F92"/>
    <w:rsid w:val="00E74C54"/>
    <w:rsid w:val="00E77661"/>
    <w:rsid w:val="00E77A03"/>
    <w:rsid w:val="00E80DD5"/>
    <w:rsid w:val="00E822E8"/>
    <w:rsid w:val="00E82554"/>
    <w:rsid w:val="00E82606"/>
    <w:rsid w:val="00E846C8"/>
    <w:rsid w:val="00E84957"/>
    <w:rsid w:val="00E84A55"/>
    <w:rsid w:val="00E85BFF"/>
    <w:rsid w:val="00E90391"/>
    <w:rsid w:val="00E906C2"/>
    <w:rsid w:val="00E918F5"/>
    <w:rsid w:val="00E9311F"/>
    <w:rsid w:val="00E934D1"/>
    <w:rsid w:val="00E94AF0"/>
    <w:rsid w:val="00E95D13"/>
    <w:rsid w:val="00E95DD3"/>
    <w:rsid w:val="00E969D5"/>
    <w:rsid w:val="00EA03DA"/>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2C8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565BF"/>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11F4"/>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7B65B65"/>
    <w:rsid w:val="11C50B50"/>
    <w:rsid w:val="1424321C"/>
    <w:rsid w:val="16024AD5"/>
    <w:rsid w:val="1CAB5C39"/>
    <w:rsid w:val="1E8E4D31"/>
    <w:rsid w:val="1F9F569B"/>
    <w:rsid w:val="244B135D"/>
    <w:rsid w:val="2BE30E42"/>
    <w:rsid w:val="30866AB6"/>
    <w:rsid w:val="3C4E563D"/>
    <w:rsid w:val="4CCB6A80"/>
    <w:rsid w:val="5078510C"/>
    <w:rsid w:val="58AC1C0F"/>
    <w:rsid w:val="5AD95A1B"/>
    <w:rsid w:val="64DB6C05"/>
    <w:rsid w:val="6726295A"/>
    <w:rsid w:val="6EF06C9C"/>
    <w:rsid w:val="70754F73"/>
    <w:rsid w:val="7D503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59CCEBB"/>
  <w15:docId w15:val="{3D9D231B-E7D1-41B1-B0C3-E30629AF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uiPriority w:val="99"/>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qFormat/>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宋体" w:hAnsi="Times New Roman"/>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uiPriority w:val="99"/>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qFormat/>
    <w:pPr>
      <w:spacing w:before="180" w:line="180" w:lineRule="exact"/>
      <w:jc w:val="center"/>
    </w:pPr>
    <w:rPr>
      <w:rFonts w:ascii="宋体" w:hAnsi="Times New Roman"/>
      <w:sz w:val="21"/>
    </w:rPr>
  </w:style>
  <w:style w:type="paragraph" w:customStyle="1" w:styleId="afffffff7">
    <w:name w:val="封面标准文稿类别"/>
    <w:qFormat/>
    <w:pPr>
      <w:spacing w:before="440" w:line="400" w:lineRule="exact"/>
      <w:jc w:val="center"/>
    </w:pPr>
    <w:rPr>
      <w:rFonts w:ascii="宋体" w:hAnsi="Times New Roman"/>
      <w:sz w:val="24"/>
    </w:rPr>
  </w:style>
  <w:style w:type="paragraph" w:customStyle="1" w:styleId="afffffff8">
    <w:name w:val="封面标准英文名称"/>
    <w:qFormat/>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qFormat/>
    <w:pPr>
      <w:jc w:val="both"/>
    </w:pPr>
    <w:rPr>
      <w:rFonts w:ascii="Times New Roman" w:hAnsi="Times New Roman"/>
    </w:r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link w:val="Char0"/>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ascii="Times New Roman"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宋体"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rPr>
      <w:rFonts w:ascii="Times New Roman"/>
    </w:rPr>
  </w:style>
  <w:style w:type="paragraph" w:customStyle="1" w:styleId="20">
    <w:name w:val="标准文件_一级项2"/>
    <w:basedOn w:val="afffff5"/>
    <w:qFormat/>
    <w:pPr>
      <w:numPr>
        <w:numId w:val="31"/>
      </w:numPr>
      <w:spacing w:line="300" w:lineRule="exact"/>
      <w:ind w:firstLineChars="0"/>
    </w:pPr>
    <w:rPr>
      <w:rFonts w:ascii="Times New Roman"/>
    </w:r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character" w:customStyle="1" w:styleId="Char0">
    <w:name w:val="标准文件_二级无标题 Char"/>
    <w:link w:val="afffffffff1"/>
    <w:qFormat/>
    <w:rPr>
      <w:rFonts w:ascii="宋体" w:eastAsia="宋体"/>
    </w:rPr>
  </w:style>
  <w:style w:type="paragraph" w:customStyle="1" w:styleId="12">
    <w:name w:val="列表段落1"/>
    <w:basedOn w:val="afff5"/>
    <w:qFormat/>
    <w:pPr>
      <w:adjustRightInd/>
      <w:spacing w:line="240" w:lineRule="auto"/>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126EA498E74048974A5256508FA49A"/>
        <w:category>
          <w:name w:val="常规"/>
          <w:gallery w:val="placeholder"/>
        </w:category>
        <w:types>
          <w:type w:val="bbPlcHdr"/>
        </w:types>
        <w:behaviors>
          <w:behavior w:val="content"/>
        </w:behaviors>
        <w:guid w:val="{1594CF98-5935-4346-BFAC-36FFA7B26063}"/>
      </w:docPartPr>
      <w:docPartBody>
        <w:p w:rsidR="008172A1" w:rsidRDefault="00000000">
          <w:pPr>
            <w:pStyle w:val="0E126EA498E74048974A5256508FA49A"/>
            <w:rPr>
              <w:rFonts w:hint="eastAsia"/>
            </w:rPr>
          </w:pPr>
          <w:r>
            <w:rPr>
              <w:rStyle w:val="a3"/>
              <w:rFonts w:hint="eastAsia"/>
            </w:rPr>
            <w:t>单击或点击此处输入文字。</w:t>
          </w:r>
        </w:p>
      </w:docPartBody>
    </w:docPart>
    <w:docPart>
      <w:docPartPr>
        <w:name w:val="AA8EA6A12A42417CBB51B28A6511CBBE"/>
        <w:category>
          <w:name w:val="常规"/>
          <w:gallery w:val="placeholder"/>
        </w:category>
        <w:types>
          <w:type w:val="bbPlcHdr"/>
        </w:types>
        <w:behaviors>
          <w:behavior w:val="content"/>
        </w:behaviors>
        <w:guid w:val="{B28C4FF6-D980-444A-B641-DB2CD3306D06}"/>
      </w:docPartPr>
      <w:docPartBody>
        <w:p w:rsidR="008172A1" w:rsidRDefault="00000000">
          <w:pPr>
            <w:pStyle w:val="AA8EA6A12A42417CBB51B28A6511CBBE"/>
            <w:rPr>
              <w:rFonts w:hint="eastAsia"/>
            </w:rPr>
          </w:pPr>
          <w:r>
            <w:rPr>
              <w:rStyle w:val="a3"/>
              <w:rFonts w:hint="eastAsia"/>
            </w:rPr>
            <w:t>选择一项。</w:t>
          </w:r>
        </w:p>
      </w:docPartBody>
    </w:docPart>
    <w:docPart>
      <w:docPartPr>
        <w:name w:val="018F4D9E7E1449869CA64D453CD264C6"/>
        <w:category>
          <w:name w:val="常规"/>
          <w:gallery w:val="placeholder"/>
        </w:category>
        <w:types>
          <w:type w:val="bbPlcHdr"/>
        </w:types>
        <w:behaviors>
          <w:behavior w:val="content"/>
        </w:behaviors>
        <w:guid w:val="{C8000BD6-8BFB-4B80-B0AA-578014BC93B6}"/>
      </w:docPartPr>
      <w:docPartBody>
        <w:p w:rsidR="008172A1" w:rsidRDefault="00000000">
          <w:pPr>
            <w:pStyle w:val="018F4D9E7E1449869CA64D453CD264C6"/>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8A2"/>
    <w:rsid w:val="0001682F"/>
    <w:rsid w:val="0008738C"/>
    <w:rsid w:val="000F3F9D"/>
    <w:rsid w:val="001D6C08"/>
    <w:rsid w:val="00376A76"/>
    <w:rsid w:val="00386F7B"/>
    <w:rsid w:val="004848A2"/>
    <w:rsid w:val="005746E4"/>
    <w:rsid w:val="005F0952"/>
    <w:rsid w:val="00662FFB"/>
    <w:rsid w:val="007311E7"/>
    <w:rsid w:val="007A01B6"/>
    <w:rsid w:val="00814504"/>
    <w:rsid w:val="008172A1"/>
    <w:rsid w:val="00BD03ED"/>
    <w:rsid w:val="00C91A4D"/>
    <w:rsid w:val="00D13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0E126EA498E74048974A5256508FA49A">
    <w:name w:val="0E126EA498E74048974A5256508FA49A"/>
    <w:qFormat/>
    <w:pPr>
      <w:widowControl w:val="0"/>
      <w:jc w:val="both"/>
    </w:pPr>
    <w:rPr>
      <w:kern w:val="2"/>
      <w:sz w:val="21"/>
      <w:szCs w:val="22"/>
      <w14:ligatures w14:val="standardContextual"/>
    </w:rPr>
  </w:style>
  <w:style w:type="paragraph" w:customStyle="1" w:styleId="AA8EA6A12A42417CBB51B28A6511CBBE">
    <w:name w:val="AA8EA6A12A42417CBB51B28A6511CBBE"/>
    <w:qFormat/>
    <w:pPr>
      <w:widowControl w:val="0"/>
      <w:jc w:val="both"/>
    </w:pPr>
    <w:rPr>
      <w:kern w:val="2"/>
      <w:sz w:val="21"/>
      <w:szCs w:val="22"/>
      <w14:ligatures w14:val="standardContextual"/>
    </w:rPr>
  </w:style>
  <w:style w:type="paragraph" w:customStyle="1" w:styleId="018F4D9E7E1449869CA64D453CD264C6">
    <w:name w:val="018F4D9E7E1449869CA64D453CD264C6"/>
    <w:qFormat/>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TotalTime>41</TotalTime>
  <Pages>11</Pages>
  <Words>1100</Words>
  <Characters>6275</Characters>
  <Application>Microsoft Office Word</Application>
  <DocSecurity>0</DocSecurity>
  <Lines>52</Lines>
  <Paragraphs>14</Paragraphs>
  <ScaleCrop>false</ScaleCrop>
  <Company>PCMI</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dc:description>&lt;config cover="true" show_menu="true" version="1.0.0" doctype="SDKXY"&gt;_x000d_
&lt;/config&gt;</dc:description>
  <cp:lastModifiedBy>杰隆 张</cp:lastModifiedBy>
  <cp:revision>21</cp:revision>
  <cp:lastPrinted>2020-08-30T10:00:00Z</cp:lastPrinted>
  <dcterms:created xsi:type="dcterms:W3CDTF">2024-10-10T10:04:00Z</dcterms:created>
  <dcterms:modified xsi:type="dcterms:W3CDTF">2025-04-09T08:45:00Z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2052-12.1.0.20305</vt:lpwstr>
  </property>
  <property fmtid="{D5CDD505-2E9C-101B-9397-08002B2CF9AE}" pid="15" name="ICV">
    <vt:lpwstr>E32F9BCF2EAD498FA0FAAAFCFFBA6093_13</vt:lpwstr>
  </property>
  <property fmtid="{D5CDD505-2E9C-101B-9397-08002B2CF9AE}" pid="16" name="KSOTemplateDocerSaveRecord">
    <vt:lpwstr>eyJoZGlkIjoiMTcwOTJjZDk5NjI1OGVhZDQyMmIxN2JhNzhkZjFmNTEiLCJ1c2VySWQiOiI2MzQxNDAwNzgifQ==</vt:lpwstr>
  </property>
</Properties>
</file>