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0B09B7" w14:paraId="37BCE2BE" w14:textId="77777777">
        <w:tc>
          <w:tcPr>
            <w:tcW w:w="509" w:type="dxa"/>
          </w:tcPr>
          <w:p w14:paraId="28CC1B44" w14:textId="77777777" w:rsidR="000B09B7" w:rsidRDefault="00000000">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393EC29D" w14:textId="77777777" w:rsidR="000B09B7" w:rsidRDefault="00000000">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 xml:space="preserve"> </w:t>
            </w:r>
            <w:r>
              <w:rPr>
                <w:rFonts w:ascii="黑体" w:eastAsia="黑体" w:hAnsi="黑体"/>
                <w:sz w:val="21"/>
                <w:szCs w:val="21"/>
              </w:rPr>
              <w:fldChar w:fldCharType="end"/>
            </w:r>
            <w:bookmarkEnd w:id="0"/>
          </w:p>
        </w:tc>
      </w:tr>
      <w:tr w:rsidR="000B09B7" w14:paraId="38C96744" w14:textId="77777777">
        <w:tc>
          <w:tcPr>
            <w:tcW w:w="509" w:type="dxa"/>
          </w:tcPr>
          <w:p w14:paraId="64536777" w14:textId="77777777" w:rsidR="000B09B7"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6EB53544" w14:textId="77777777" w:rsidR="000B09B7"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点击此处添加CCS号</w:t>
            </w:r>
            <w:r>
              <w:rPr>
                <w:rFonts w:ascii="黑体" w:eastAsia="黑体" w:hAnsi="黑体"/>
                <w:sz w:val="21"/>
                <w:szCs w:val="21"/>
              </w:rPr>
              <w:fldChar w:fldCharType="end"/>
            </w:r>
            <w:bookmarkEnd w:id="1"/>
          </w:p>
        </w:tc>
      </w:tr>
    </w:tbl>
    <w:tbl>
      <w:tblPr>
        <w:tblStyle w:val="affff7"/>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0B09B7" w14:paraId="7E23676C" w14:textId="77777777">
        <w:tc>
          <w:tcPr>
            <w:tcW w:w="6407" w:type="dxa"/>
          </w:tcPr>
          <w:p w14:paraId="218B7565" w14:textId="77777777" w:rsidR="000B09B7" w:rsidRDefault="00000000">
            <w:pPr>
              <w:pStyle w:val="afffff"/>
              <w:framePr w:w="0" w:hRule="auto" w:wrap="auto" w:hAnchor="text" w:xAlign="left" w:yAlign="inline" w:anchorLock="0"/>
              <w:rPr>
                <w:rFonts w:ascii="宋体" w:hAnsi="宋体" w:hint="eastAsia"/>
                <w:sz w:val="28"/>
                <w:szCs w:val="28"/>
              </w:rPr>
            </w:pPr>
            <w:bookmarkStart w:id="2" w:name="_Hlk26473981"/>
            <w:r>
              <w:rPr>
                <w:noProof/>
              </w:rPr>
              <w:drawing>
                <wp:inline distT="0" distB="0" distL="0" distR="0" wp14:anchorId="6D59A681" wp14:editId="23558B8A">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2F43A23B" w14:textId="77777777" w:rsidR="000B09B7" w:rsidRDefault="00000000">
      <w:pPr>
        <w:pStyle w:val="afffff0"/>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苏州市</w:t>
      </w:r>
      <w:r>
        <w:rPr>
          <w:rFonts w:ascii="黑体" w:eastAsia="黑体"/>
          <w:b w:val="0"/>
          <w:w w:val="100"/>
          <w:sz w:val="48"/>
        </w:rPr>
        <w:fldChar w:fldCharType="end"/>
      </w:r>
      <w:bookmarkEnd w:id="4"/>
      <w:r>
        <w:rPr>
          <w:rFonts w:ascii="黑体" w:eastAsia="黑体" w:hAnsi="黑体" w:hint="eastAsia"/>
          <w:b w:val="0"/>
          <w:bCs w:val="0"/>
          <w:w w:val="100"/>
          <w:sz w:val="48"/>
          <w:szCs w:val="48"/>
        </w:rPr>
        <w:t>地方标准</w:t>
      </w:r>
    </w:p>
    <w:bookmarkEnd w:id="2"/>
    <w:p w14:paraId="50B37EFC" w14:textId="77777777" w:rsidR="000B09B7" w:rsidRDefault="00000000">
      <w:pPr>
        <w:pStyle w:val="affffffffff2"/>
        <w:framePr w:wrap="auto"/>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XXXX</w:t>
      </w:r>
      <w:r>
        <w:fldChar w:fldCharType="end"/>
      </w:r>
      <w:bookmarkEnd w:id="7"/>
    </w:p>
    <w:p w14:paraId="111B6350" w14:textId="77777777" w:rsidR="000B09B7" w:rsidRDefault="00000000">
      <w:pPr>
        <w:pStyle w:val="affffffffff3"/>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62BDBEC4" w14:textId="77777777" w:rsidR="000B09B7" w:rsidRDefault="00000000">
      <w:pPr>
        <w:spacing w:line="240" w:lineRule="auto"/>
        <w:rPr>
          <w:rFonts w:ascii="黑体" w:eastAsia="黑体" w:hAnsi="黑体" w:hint="eastAsia"/>
          <w:kern w:val="0"/>
          <w:sz w:val="10"/>
          <w:szCs w:val="10"/>
        </w:rPr>
      </w:pPr>
      <w:r>
        <w:rPr>
          <w:rFonts w:hint="eastAsia"/>
          <w:noProof/>
        </w:rPr>
        <mc:AlternateContent>
          <mc:Choice Requires="wps">
            <w:drawing>
              <wp:anchor distT="0" distB="0" distL="114300" distR="114300" simplePos="0" relativeHeight="251660288" behindDoc="0" locked="0" layoutInCell="1" allowOverlap="0" wp14:anchorId="23D6FD88" wp14:editId="09C9206D">
                <wp:simplePos x="0" y="0"/>
                <wp:positionH relativeFrom="page">
                  <wp:posOffset>900430</wp:posOffset>
                </wp:positionH>
                <wp:positionV relativeFrom="page">
                  <wp:posOffset>2700655</wp:posOffset>
                </wp:positionV>
                <wp:extent cx="6120130" cy="0"/>
                <wp:effectExtent l="0" t="4445" r="0" b="5080"/>
                <wp:wrapNone/>
                <wp:docPr id="1"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w14:anchorId="0A00E678" id="直接连接符 73"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" o:allowoverlap="f">
                <w10:wrap anchorx="page" anchory="page"/>
              </v:line>
            </w:pict>
          </mc:Fallback>
        </mc:AlternateContent>
      </w:r>
    </w:p>
    <w:p w14:paraId="244C42B7" w14:textId="77777777" w:rsidR="000B09B7" w:rsidRDefault="000B09B7">
      <w:pPr>
        <w:pStyle w:val="afffff0"/>
        <w:framePr w:w="9639" w:h="6976" w:hRule="exact" w:hSpace="0" w:vSpace="0" w:wrap="around" w:hAnchor="page" w:y="6408"/>
        <w:jc w:val="center"/>
        <w:rPr>
          <w:rFonts w:ascii="黑体" w:eastAsia="黑体" w:hAnsi="黑体" w:hint="eastAsia"/>
          <w:b w:val="0"/>
          <w:bCs w:val="0"/>
          <w:w w:val="100"/>
        </w:rPr>
      </w:pPr>
    </w:p>
    <w:p w14:paraId="1CA83455" w14:textId="77777777" w:rsidR="000B09B7" w:rsidRDefault="00000000">
      <w:pPr>
        <w:pStyle w:val="affffffffff4"/>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消防无人机作业规范</w:t>
      </w:r>
      <w:r>
        <w:fldChar w:fldCharType="end"/>
      </w:r>
      <w:bookmarkEnd w:id="9"/>
    </w:p>
    <w:p w14:paraId="7BEC7026" w14:textId="77777777" w:rsidR="000B09B7" w:rsidRDefault="000B09B7">
      <w:pPr>
        <w:framePr w:w="9639" w:h="6974" w:hRule="exact" w:wrap="around" w:vAnchor="page" w:hAnchor="page" w:x="1419" w:y="6408" w:anchorLock="1"/>
        <w:ind w:left="-1418"/>
      </w:pPr>
    </w:p>
    <w:p w14:paraId="389768C0" w14:textId="77777777" w:rsidR="000B09B7" w:rsidRDefault="00000000">
      <w:pPr>
        <w:pStyle w:val="afffffff8"/>
        <w:framePr w:w="9639" w:h="6974" w:hRule="exact" w:wrap="around" w:vAnchor="page" w:hAnchor="page" w:x="1419" w:y="6408" w:anchorLock="1"/>
        <w:textAlignment w:val="bottom"/>
        <w:rPr>
          <w:rFonts w:ascii="黑体" w:eastAsia="黑体" w:hAnsi="黑体" w:hint="eastAsia"/>
          <w:szCs w:val="28"/>
        </w:rPr>
      </w:pPr>
      <w:r>
        <w:rPr>
          <w:rFonts w:ascii="黑体" w:eastAsia="黑体" w:hAnsi="黑体"/>
          <w:szCs w:val="28"/>
        </w:rPr>
        <w:fldChar w:fldCharType="begin">
          <w:ffData>
            <w:name w:val="ESTD_NAME"/>
            <w:enabled/>
            <w:calcOnExit w:val="0"/>
            <w:textInput>
              <w:default w:val="点击此处添加标准名称的英文译名"/>
            </w:textInput>
          </w:ffData>
        </w:fldChar>
      </w:r>
      <w:bookmarkStart w:id="10" w:name="ESTD_NAME"/>
      <w:r>
        <w:rPr>
          <w:rFonts w:ascii="黑体" w:eastAsia="黑体" w:hAnsi="黑体"/>
          <w:szCs w:val="28"/>
        </w:rPr>
        <w:instrText xml:space="preserve"> FORMTEXT </w:instrText>
      </w:r>
      <w:r>
        <w:rPr>
          <w:rFonts w:ascii="黑体" w:eastAsia="黑体" w:hAnsi="黑体"/>
          <w:szCs w:val="28"/>
        </w:rPr>
      </w:r>
      <w:r>
        <w:rPr>
          <w:rFonts w:ascii="黑体" w:eastAsia="黑体" w:hAnsi="黑体"/>
          <w:szCs w:val="28"/>
        </w:rPr>
        <w:fldChar w:fldCharType="separate"/>
      </w:r>
      <w:r>
        <w:rPr>
          <w:rFonts w:ascii="黑体" w:eastAsia="黑体" w:hAnsi="黑体" w:hint="eastAsia"/>
          <w:szCs w:val="28"/>
        </w:rPr>
        <w:t>Operation and maintenance management specification for fire fighting  unmanned aerial vehicle</w:t>
      </w:r>
      <w:r>
        <w:rPr>
          <w:rFonts w:ascii="黑体" w:eastAsia="黑体" w:hAnsi="黑体"/>
          <w:szCs w:val="28"/>
        </w:rPr>
        <w:fldChar w:fldCharType="end"/>
      </w:r>
      <w:bookmarkEnd w:id="10"/>
    </w:p>
    <w:p w14:paraId="239A6CD6" w14:textId="77777777" w:rsidR="000B09B7" w:rsidRDefault="000B09B7">
      <w:pPr>
        <w:framePr w:w="9639" w:h="6974" w:hRule="exact" w:wrap="around" w:vAnchor="page" w:hAnchor="page" w:x="1419" w:y="6408" w:anchorLock="1"/>
        <w:spacing w:line="760" w:lineRule="exact"/>
        <w:ind w:left="-1418"/>
      </w:pPr>
    </w:p>
    <w:p w14:paraId="764E1479" w14:textId="77777777" w:rsidR="000B09B7" w:rsidRDefault="000B09B7">
      <w:pPr>
        <w:pStyle w:val="afffffff8"/>
        <w:framePr w:w="9639" w:h="6974" w:hRule="exact" w:wrap="around" w:vAnchor="page" w:hAnchor="page" w:x="1419" w:y="6408" w:anchorLock="1"/>
        <w:textAlignment w:val="bottom"/>
        <w:rPr>
          <w:rFonts w:eastAsia="黑体"/>
          <w:szCs w:val="28"/>
        </w:rPr>
      </w:pPr>
    </w:p>
    <w:p w14:paraId="2C7451C8" w14:textId="77777777" w:rsidR="000B09B7" w:rsidRDefault="00000000">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1"/>
    </w:p>
    <w:p w14:paraId="057227D2" w14:textId="77777777" w:rsidR="000B09B7" w:rsidRDefault="00000000">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2"/>
    </w:p>
    <w:p w14:paraId="076E65AE" w14:textId="77777777" w:rsidR="000B09B7" w:rsidRDefault="00000000">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3"/>
    </w:p>
    <w:p w14:paraId="313F7524" w14:textId="77777777" w:rsidR="000B09B7" w:rsidRDefault="00000000">
      <w:pPr>
        <w:pStyle w:val="affffffffff0"/>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14:paraId="6A7DB101" w14:textId="77777777" w:rsidR="000B09B7" w:rsidRDefault="00000000">
      <w:pPr>
        <w:pStyle w:val="affffffffff1"/>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14:paraId="72FC65C7" w14:textId="77777777" w:rsidR="000B09B7" w:rsidRDefault="00000000">
      <w:pPr>
        <w:pStyle w:val="affffffff8"/>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苏州市市场监督管理局</w:t>
      </w:r>
      <w:r>
        <w:rPr>
          <w:rFonts w:hAnsi="黑体"/>
          <w:w w:val="100"/>
          <w:sz w:val="28"/>
        </w:rPr>
        <w:fldChar w:fldCharType="end"/>
      </w:r>
      <w:bookmarkEnd w:id="20"/>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14:paraId="57D96B24" w14:textId="77777777" w:rsidR="000B09B7" w:rsidRDefault="00000000">
      <w:pPr>
        <w:rPr>
          <w:rFonts w:ascii="宋体" w:hAnsi="宋体" w:hint="eastAsia"/>
          <w:sz w:val="28"/>
          <w:szCs w:val="28"/>
        </w:rPr>
        <w:sectPr w:rsidR="000B09B7">
          <w:headerReference w:type="even" r:id="rId9"/>
          <w:headerReference w:type="default" r:id="rId10"/>
          <w:footerReference w:type="even" r:id="rId11"/>
          <w:footerReference w:type="default" r:id="rId12"/>
          <w:headerReference w:type="first" r:id="rId13"/>
          <w:footerReference w:type="first" r:id="rId14"/>
          <w:type w:val="continuous"/>
          <w:pgSz w:w="11906" w:h="16838"/>
          <w:pgMar w:top="-338" w:right="1134" w:bottom="1021" w:left="1134" w:header="0" w:footer="0" w:gutter="284"/>
          <w:cols w:space="425"/>
          <w:titlePg/>
          <w:docGrid w:linePitch="312"/>
        </w:sectPr>
      </w:pPr>
      <w:r>
        <w:rPr>
          <w:rFonts w:hint="eastAsia"/>
          <w:noProof/>
        </w:rPr>
        <mc:AlternateContent>
          <mc:Choice Requires="wps">
            <w:drawing>
              <wp:anchor distT="0" distB="0" distL="114300" distR="114300" simplePos="0" relativeHeight="251659264" behindDoc="0" locked="1" layoutInCell="1" allowOverlap="1" wp14:anchorId="03EDBD28" wp14:editId="527E6CEA">
                <wp:simplePos x="0" y="0"/>
                <wp:positionH relativeFrom="page">
                  <wp:posOffset>899795</wp:posOffset>
                </wp:positionH>
                <wp:positionV relativeFrom="page">
                  <wp:posOffset>9253220</wp:posOffset>
                </wp:positionV>
                <wp:extent cx="6120130" cy="0"/>
                <wp:effectExtent l="0" t="4445" r="0" b="5080"/>
                <wp:wrapNone/>
                <wp:docPr id="2"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w14:anchorId="350A9BB1" id="直接连接符 5"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">
                <w10:wrap anchorx="page" anchory="page"/>
                <w10:anchorlock/>
              </v:line>
            </w:pict>
          </mc:Fallback>
        </mc:AlternateContent>
      </w:r>
    </w:p>
    <w:p w14:paraId="361B533A" w14:textId="77777777" w:rsidR="00A65E35" w:rsidRDefault="00A65E35" w:rsidP="00A65E35">
      <w:pPr>
        <w:pStyle w:val="affffffa"/>
        <w:spacing w:after="468"/>
        <w:rPr>
          <w:rFonts w:hint="eastAsia"/>
        </w:rPr>
      </w:pPr>
      <w:bookmarkStart w:id="21" w:name="BookMark1"/>
      <w:r w:rsidRPr="00A65E35">
        <w:rPr>
          <w:rFonts w:hint="eastAsia"/>
          <w:spacing w:val="320"/>
        </w:rPr>
        <w:lastRenderedPageBreak/>
        <w:t>目</w:t>
      </w:r>
      <w:r>
        <w:rPr>
          <w:rFonts w:hint="eastAsia"/>
        </w:rPr>
        <w:t>次</w:t>
      </w:r>
    </w:p>
    <w:p w14:paraId="4E7046D9" w14:textId="0E20F85F"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r w:rsidRPr="00A65E35">
        <w:fldChar w:fldCharType="begin"/>
      </w:r>
      <w:r w:rsidRPr="00A65E35">
        <w:instrText xml:space="preserve"> </w:instrText>
      </w:r>
      <w:r w:rsidRPr="00A65E35">
        <w:rPr>
          <w:rFonts w:hint="eastAsia"/>
        </w:rPr>
        <w:instrText>TOC \o "1-1" \h</w:instrText>
      </w:r>
      <w:r w:rsidRPr="00A65E35">
        <w:instrText xml:space="preserve"> </w:instrText>
      </w:r>
      <w:r w:rsidRPr="00A65E35">
        <w:fldChar w:fldCharType="separate"/>
      </w:r>
      <w:hyperlink w:anchor="_Toc195109796" w:history="1">
        <w:r w:rsidRPr="00A65E35">
          <w:rPr>
            <w:rStyle w:val="affffb"/>
            <w:rFonts w:hint="eastAsia"/>
            <w:noProof/>
          </w:rPr>
          <w:t>1</w:t>
        </w:r>
        <w:r>
          <w:rPr>
            <w:rStyle w:val="affffb"/>
            <w:noProof/>
          </w:rPr>
          <w:t xml:space="preserve"> </w:t>
        </w:r>
        <w:r w:rsidRPr="00A65E35">
          <w:rPr>
            <w:rStyle w:val="affffb"/>
            <w:rFonts w:hint="eastAsia"/>
            <w:noProof/>
          </w:rPr>
          <w:t xml:space="preserve"> 范围</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_Toc195109796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1</w:t>
        </w:r>
        <w:r w:rsidRPr="00A65E35">
          <w:rPr>
            <w:rFonts w:hint="eastAsia"/>
            <w:noProof/>
          </w:rPr>
          <w:fldChar w:fldCharType="end"/>
        </w:r>
      </w:hyperlink>
    </w:p>
    <w:p w14:paraId="445AD8BC" w14:textId="65ED6A28"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797" w:history="1">
        <w:r w:rsidRPr="00A65E35">
          <w:rPr>
            <w:rStyle w:val="affffb"/>
            <w:rFonts w:hint="eastAsia"/>
            <w:noProof/>
          </w:rPr>
          <w:t>2</w:t>
        </w:r>
        <w:r>
          <w:rPr>
            <w:rStyle w:val="affffb"/>
            <w:noProof/>
          </w:rPr>
          <w:t xml:space="preserve"> </w:t>
        </w:r>
        <w:r w:rsidRPr="00A65E35">
          <w:rPr>
            <w:rStyle w:val="affffb"/>
            <w:rFonts w:hint="eastAsia"/>
            <w:noProof/>
          </w:rPr>
          <w:t xml:space="preserve"> 规范性引用文件</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_Toc195109797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1</w:t>
        </w:r>
        <w:r w:rsidRPr="00A65E35">
          <w:rPr>
            <w:rFonts w:hint="eastAsia"/>
            <w:noProof/>
          </w:rPr>
          <w:fldChar w:fldCharType="end"/>
        </w:r>
      </w:hyperlink>
    </w:p>
    <w:p w14:paraId="6C397F55" w14:textId="628EFA40"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798" w:history="1">
        <w:r w:rsidRPr="00A65E35">
          <w:rPr>
            <w:rStyle w:val="affffb"/>
            <w:rFonts w:hint="eastAsia"/>
            <w:noProof/>
          </w:rPr>
          <w:t>3</w:t>
        </w:r>
        <w:r>
          <w:rPr>
            <w:rStyle w:val="affffb"/>
            <w:noProof/>
          </w:rPr>
          <w:t xml:space="preserve"> </w:t>
        </w:r>
        <w:r w:rsidRPr="00A65E35">
          <w:rPr>
            <w:rStyle w:val="affffb"/>
            <w:rFonts w:hint="eastAsia"/>
            <w:noProof/>
          </w:rPr>
          <w:t xml:space="preserve"> 术语和定义</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_Toc195109798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1</w:t>
        </w:r>
        <w:r w:rsidRPr="00A65E35">
          <w:rPr>
            <w:rFonts w:hint="eastAsia"/>
            <w:noProof/>
          </w:rPr>
          <w:fldChar w:fldCharType="end"/>
        </w:r>
      </w:hyperlink>
    </w:p>
    <w:p w14:paraId="74D6D451" w14:textId="35DDCC5E"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799" w:history="1">
        <w:r w:rsidRPr="00A65E35">
          <w:rPr>
            <w:rStyle w:val="affffb"/>
            <w:rFonts w:hint="eastAsia"/>
            <w:noProof/>
          </w:rPr>
          <w:t>4</w:t>
        </w:r>
        <w:r>
          <w:rPr>
            <w:rStyle w:val="affffb"/>
            <w:noProof/>
          </w:rPr>
          <w:t xml:space="preserve"> </w:t>
        </w:r>
        <w:r w:rsidRPr="00A65E35">
          <w:rPr>
            <w:rStyle w:val="affffb"/>
            <w:rFonts w:hint="eastAsia"/>
            <w:noProof/>
          </w:rPr>
          <w:t xml:space="preserve"> 一般要求</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_Toc195109799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1</w:t>
        </w:r>
        <w:r w:rsidRPr="00A65E35">
          <w:rPr>
            <w:rFonts w:hint="eastAsia"/>
            <w:noProof/>
          </w:rPr>
          <w:fldChar w:fldCharType="end"/>
        </w:r>
      </w:hyperlink>
    </w:p>
    <w:p w14:paraId="709C0BC1" w14:textId="2582CE51"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800" w:history="1">
        <w:r w:rsidRPr="00A65E35">
          <w:rPr>
            <w:rStyle w:val="affffb"/>
            <w:rFonts w:hint="eastAsia"/>
            <w:noProof/>
          </w:rPr>
          <w:t>5</w:t>
        </w:r>
        <w:r>
          <w:rPr>
            <w:rStyle w:val="affffb"/>
            <w:noProof/>
          </w:rPr>
          <w:t xml:space="preserve"> </w:t>
        </w:r>
        <w:r w:rsidRPr="00A65E35">
          <w:rPr>
            <w:rStyle w:val="affffb"/>
            <w:rFonts w:hint="eastAsia"/>
            <w:noProof/>
          </w:rPr>
          <w:t xml:space="preserve"> 飞行准备</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_Toc195109800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2</w:t>
        </w:r>
        <w:r w:rsidRPr="00A65E35">
          <w:rPr>
            <w:rFonts w:hint="eastAsia"/>
            <w:noProof/>
          </w:rPr>
          <w:fldChar w:fldCharType="end"/>
        </w:r>
      </w:hyperlink>
    </w:p>
    <w:p w14:paraId="2D7BCD59" w14:textId="4E330092"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801" w:history="1">
        <w:r w:rsidRPr="00A65E35">
          <w:rPr>
            <w:rStyle w:val="affffb"/>
            <w:rFonts w:hint="eastAsia"/>
            <w:noProof/>
          </w:rPr>
          <w:t>6</w:t>
        </w:r>
        <w:r>
          <w:rPr>
            <w:rStyle w:val="affffb"/>
            <w:noProof/>
          </w:rPr>
          <w:t xml:space="preserve"> </w:t>
        </w:r>
        <w:r w:rsidRPr="00A65E35">
          <w:rPr>
            <w:rStyle w:val="affffb"/>
            <w:rFonts w:hint="eastAsia"/>
            <w:noProof/>
          </w:rPr>
          <w:t xml:space="preserve"> 无人机消防作业的应用</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_Toc195109801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3</w:t>
        </w:r>
        <w:r w:rsidRPr="00A65E35">
          <w:rPr>
            <w:rFonts w:hint="eastAsia"/>
            <w:noProof/>
          </w:rPr>
          <w:fldChar w:fldCharType="end"/>
        </w:r>
      </w:hyperlink>
    </w:p>
    <w:p w14:paraId="018187E8" w14:textId="0F5A7C53"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802" w:history="1">
        <w:r w:rsidRPr="00A65E35">
          <w:rPr>
            <w:rStyle w:val="affffb"/>
            <w:rFonts w:hint="eastAsia"/>
            <w:noProof/>
          </w:rPr>
          <w:t>7</w:t>
        </w:r>
        <w:r>
          <w:rPr>
            <w:rStyle w:val="affffb"/>
            <w:noProof/>
          </w:rPr>
          <w:t xml:space="preserve"> </w:t>
        </w:r>
        <w:r w:rsidRPr="00A65E35">
          <w:rPr>
            <w:rStyle w:val="affffb"/>
            <w:rFonts w:hint="eastAsia"/>
            <w:noProof/>
          </w:rPr>
          <w:t xml:space="preserve"> 消防无人机养护</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_Toc195109802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6</w:t>
        </w:r>
        <w:r w:rsidRPr="00A65E35">
          <w:rPr>
            <w:rFonts w:hint="eastAsia"/>
            <w:noProof/>
          </w:rPr>
          <w:fldChar w:fldCharType="end"/>
        </w:r>
      </w:hyperlink>
    </w:p>
    <w:p w14:paraId="61478813" w14:textId="502B932E"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803" w:history="1">
        <w:r w:rsidRPr="00A65E35">
          <w:rPr>
            <w:rStyle w:val="affffb"/>
            <w:rFonts w:hint="eastAsia"/>
            <w:noProof/>
          </w:rPr>
          <w:t>8</w:t>
        </w:r>
        <w:r>
          <w:rPr>
            <w:rStyle w:val="affffb"/>
            <w:noProof/>
          </w:rPr>
          <w:t xml:space="preserve"> </w:t>
        </w:r>
        <w:r w:rsidRPr="00A65E35">
          <w:rPr>
            <w:rStyle w:val="affffb"/>
            <w:rFonts w:hint="eastAsia"/>
            <w:noProof/>
          </w:rPr>
          <w:t xml:space="preserve"> 设备故障处置</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_Toc195109803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7</w:t>
        </w:r>
        <w:r w:rsidRPr="00A65E35">
          <w:rPr>
            <w:rFonts w:hint="eastAsia"/>
            <w:noProof/>
          </w:rPr>
          <w:fldChar w:fldCharType="end"/>
        </w:r>
      </w:hyperlink>
    </w:p>
    <w:p w14:paraId="103C34F8" w14:textId="3008D1BA"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804" w:history="1">
        <w:r w:rsidRPr="00A65E35">
          <w:rPr>
            <w:rStyle w:val="affffb"/>
            <w:rFonts w:hint="eastAsia"/>
            <w:noProof/>
          </w:rPr>
          <w:t>9</w:t>
        </w:r>
        <w:r>
          <w:rPr>
            <w:rStyle w:val="affffb"/>
            <w:noProof/>
          </w:rPr>
          <w:t xml:space="preserve"> </w:t>
        </w:r>
        <w:r w:rsidRPr="00A65E35">
          <w:rPr>
            <w:rStyle w:val="affffb"/>
            <w:rFonts w:hint="eastAsia"/>
            <w:noProof/>
          </w:rPr>
          <w:t xml:space="preserve"> 突发事件处置程序</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_Toc195109804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7</w:t>
        </w:r>
        <w:r w:rsidRPr="00A65E35">
          <w:rPr>
            <w:rFonts w:hint="eastAsia"/>
            <w:noProof/>
          </w:rPr>
          <w:fldChar w:fldCharType="end"/>
        </w:r>
      </w:hyperlink>
    </w:p>
    <w:p w14:paraId="70C8DAE5" w14:textId="7AAE1CE7" w:rsidR="00A65E35" w:rsidRPr="00A65E35" w:rsidRDefault="00A65E3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805" w:history="1">
        <w:r w:rsidRPr="00A65E35">
          <w:rPr>
            <w:rStyle w:val="affffb"/>
            <w:rFonts w:hint="eastAsia"/>
            <w:noProof/>
          </w:rPr>
          <w:t>参考文献</w:t>
        </w:r>
        <w:r w:rsidRPr="00A65E35">
          <w:rPr>
            <w:rFonts w:hint="eastAsia"/>
            <w:noProof/>
          </w:rPr>
          <w:tab/>
        </w:r>
        <w:r w:rsidRPr="00A65E35">
          <w:rPr>
            <w:rFonts w:hint="eastAsia"/>
            <w:noProof/>
          </w:rPr>
          <w:fldChar w:fldCharType="begin"/>
        </w:r>
        <w:r w:rsidRPr="00A65E35">
          <w:rPr>
            <w:rFonts w:hint="eastAsia"/>
            <w:noProof/>
          </w:rPr>
          <w:instrText xml:space="preserve"> </w:instrText>
        </w:r>
        <w:r w:rsidRPr="00A65E35">
          <w:rPr>
            <w:noProof/>
          </w:rPr>
          <w:instrText>PAGEREF _Toc195109805 \h</w:instrText>
        </w:r>
        <w:r w:rsidRPr="00A65E35">
          <w:rPr>
            <w:rFonts w:hint="eastAsia"/>
            <w:noProof/>
          </w:rPr>
          <w:instrText xml:space="preserve"> </w:instrText>
        </w:r>
        <w:r w:rsidRPr="00A65E35">
          <w:rPr>
            <w:rFonts w:hint="eastAsia"/>
            <w:noProof/>
          </w:rPr>
        </w:r>
        <w:r w:rsidRPr="00A65E35">
          <w:rPr>
            <w:noProof/>
          </w:rPr>
          <w:fldChar w:fldCharType="separate"/>
        </w:r>
        <w:r w:rsidRPr="00A65E35">
          <w:rPr>
            <w:noProof/>
          </w:rPr>
          <w:t>8</w:t>
        </w:r>
        <w:r w:rsidRPr="00A65E35">
          <w:rPr>
            <w:rFonts w:hint="eastAsia"/>
            <w:noProof/>
          </w:rPr>
          <w:fldChar w:fldCharType="end"/>
        </w:r>
      </w:hyperlink>
    </w:p>
    <w:p w14:paraId="256EFDC2" w14:textId="648263FF" w:rsidR="00A65E35" w:rsidRPr="00A65E35" w:rsidRDefault="00A65E35" w:rsidP="00A65E35">
      <w:pPr>
        <w:pStyle w:val="affffffa"/>
        <w:spacing w:after="468"/>
        <w:rPr>
          <w:rFonts w:hint="eastAsia"/>
        </w:rPr>
        <w:sectPr w:rsidR="00A65E35" w:rsidRPr="00A65E35" w:rsidSect="00A65E35">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type="lines" w:linePitch="312"/>
        </w:sectPr>
      </w:pPr>
      <w:r w:rsidRPr="00A65E35">
        <w:fldChar w:fldCharType="end"/>
      </w:r>
    </w:p>
    <w:p w14:paraId="166B0D52" w14:textId="77777777" w:rsidR="00A65E35" w:rsidRDefault="00A65E35" w:rsidP="00A65E35">
      <w:pPr>
        <w:pStyle w:val="a6"/>
        <w:spacing w:before="900" w:after="468"/>
        <w:rPr>
          <w:rFonts w:hint="eastAsia"/>
        </w:rPr>
      </w:pPr>
      <w:bookmarkStart w:id="22" w:name="BookMark2"/>
      <w:bookmarkEnd w:id="21"/>
      <w:r w:rsidRPr="00A65E35">
        <w:rPr>
          <w:rFonts w:hint="eastAsia"/>
          <w:spacing w:val="320"/>
        </w:rPr>
        <w:lastRenderedPageBreak/>
        <w:t>前</w:t>
      </w:r>
      <w:r>
        <w:rPr>
          <w:rFonts w:hint="eastAsia"/>
        </w:rPr>
        <w:t>言</w:t>
      </w:r>
    </w:p>
    <w:p w14:paraId="798564CE" w14:textId="77777777" w:rsidR="00A65E35" w:rsidRDefault="00A65E35" w:rsidP="00A65E35">
      <w:pPr>
        <w:pStyle w:val="afffff5"/>
        <w:ind w:firstLine="420"/>
        <w:rPr>
          <w:rFonts w:hint="eastAsia"/>
        </w:rPr>
      </w:pPr>
      <w:r>
        <w:rPr>
          <w:rFonts w:hint="eastAsia"/>
        </w:rPr>
        <w:t>本文件按照GB/T 1.1—2020《标准化工作导则  第1部分：标准化文件的结构和起草规则》的规定起草。</w:t>
      </w:r>
    </w:p>
    <w:p w14:paraId="7DF29503" w14:textId="77777777" w:rsidR="00A65E35" w:rsidRPr="00A65E35" w:rsidRDefault="00A65E35" w:rsidP="00A65E35">
      <w:pPr>
        <w:pStyle w:val="afffff5"/>
        <w:ind w:firstLine="420"/>
      </w:pPr>
    </w:p>
    <w:p w14:paraId="16AF99F6" w14:textId="77777777" w:rsidR="00A65E35" w:rsidRDefault="00A65E35" w:rsidP="00A65E35">
      <w:pPr>
        <w:pStyle w:val="afffff5"/>
        <w:ind w:firstLine="420"/>
      </w:pPr>
    </w:p>
    <w:p w14:paraId="73DB3032" w14:textId="77777777" w:rsidR="00A65E35" w:rsidRDefault="00A65E35" w:rsidP="00A65E35">
      <w:pPr>
        <w:pStyle w:val="afffff5"/>
        <w:ind w:firstLine="420"/>
      </w:pPr>
    </w:p>
    <w:p w14:paraId="154DC362" w14:textId="77777777" w:rsidR="00A65E35" w:rsidRDefault="00A65E35" w:rsidP="00A65E35">
      <w:pPr>
        <w:pStyle w:val="afffff5"/>
        <w:ind w:firstLine="420"/>
        <w:rPr>
          <w:rFonts w:hint="eastAsia"/>
        </w:rPr>
      </w:pPr>
      <w:r>
        <w:rPr>
          <w:rFonts w:hint="eastAsia"/>
        </w:rPr>
        <w:t>本文件由××××提出。</w:t>
      </w:r>
    </w:p>
    <w:p w14:paraId="2837DAB8" w14:textId="77777777" w:rsidR="00A65E35" w:rsidRDefault="00A65E35" w:rsidP="00A65E35">
      <w:pPr>
        <w:pStyle w:val="afffff5"/>
        <w:ind w:firstLine="420"/>
        <w:rPr>
          <w:rFonts w:hint="eastAsia"/>
        </w:rPr>
      </w:pPr>
      <w:r>
        <w:rPr>
          <w:rFonts w:hint="eastAsia"/>
        </w:rPr>
        <w:t>本文件由××××归口。</w:t>
      </w:r>
    </w:p>
    <w:p w14:paraId="6C406D0C" w14:textId="77777777" w:rsidR="00A65E35" w:rsidRDefault="00A65E35" w:rsidP="00A65E35">
      <w:pPr>
        <w:pStyle w:val="afffff5"/>
        <w:ind w:firstLine="420"/>
        <w:rPr>
          <w:rFonts w:hint="eastAsia"/>
        </w:rPr>
      </w:pPr>
      <w:r>
        <w:rPr>
          <w:rFonts w:hint="eastAsia"/>
        </w:rPr>
        <w:t>本文件起草单位：</w:t>
      </w:r>
    </w:p>
    <w:p w14:paraId="6E5E705F" w14:textId="77777777" w:rsidR="00A65E35" w:rsidRDefault="00A65E35" w:rsidP="00A65E35">
      <w:pPr>
        <w:pStyle w:val="afffff5"/>
        <w:ind w:firstLine="420"/>
        <w:rPr>
          <w:rFonts w:hint="eastAsia"/>
        </w:rPr>
      </w:pPr>
      <w:r>
        <w:rPr>
          <w:rFonts w:hint="eastAsia"/>
        </w:rPr>
        <w:t>本文件主要起草人：</w:t>
      </w:r>
    </w:p>
    <w:p w14:paraId="5662E9A8" w14:textId="77777777" w:rsidR="00A65E35" w:rsidRDefault="00A65E35" w:rsidP="00A65E35">
      <w:pPr>
        <w:pStyle w:val="afffff5"/>
        <w:ind w:firstLine="420"/>
        <w:rPr>
          <w:rFonts w:hint="eastAsia"/>
        </w:rPr>
      </w:pPr>
    </w:p>
    <w:p w14:paraId="544BCD6D" w14:textId="7EA468C8" w:rsidR="00A65E35" w:rsidRPr="00A65E35" w:rsidRDefault="00A65E35" w:rsidP="00A65E35">
      <w:pPr>
        <w:pStyle w:val="afffff5"/>
        <w:ind w:firstLine="420"/>
        <w:rPr>
          <w:rFonts w:hint="eastAsia"/>
        </w:rPr>
        <w:sectPr w:rsidR="00A65E35" w:rsidRPr="00A65E35" w:rsidSect="00A65E35">
          <w:pgSz w:w="11906" w:h="16838"/>
          <w:pgMar w:top="1928" w:right="1134" w:bottom="1134" w:left="1134" w:header="1418" w:footer="1134" w:gutter="284"/>
          <w:pgNumType w:fmt="upperRoman"/>
          <w:cols w:space="425"/>
          <w:formProt w:val="0"/>
          <w:docGrid w:type="lines" w:linePitch="312"/>
        </w:sectPr>
      </w:pPr>
    </w:p>
    <w:p w14:paraId="4AF03AFD" w14:textId="77777777" w:rsidR="000B09B7" w:rsidRDefault="000B09B7">
      <w:pPr>
        <w:spacing w:line="20" w:lineRule="exact"/>
        <w:jc w:val="center"/>
        <w:rPr>
          <w:rFonts w:ascii="黑体" w:eastAsia="黑体" w:hAnsi="黑体" w:hint="eastAsia"/>
          <w:sz w:val="32"/>
          <w:szCs w:val="32"/>
        </w:rPr>
      </w:pPr>
      <w:bookmarkStart w:id="23" w:name="BookMark4"/>
      <w:bookmarkEnd w:id="22"/>
    </w:p>
    <w:p w14:paraId="7D13DFDC" w14:textId="77777777" w:rsidR="000B09B7" w:rsidRDefault="000B09B7">
      <w:pPr>
        <w:spacing w:line="20" w:lineRule="exact"/>
        <w:jc w:val="center"/>
        <w:rPr>
          <w:rFonts w:ascii="黑体" w:eastAsia="黑体" w:hAnsi="黑体" w:hint="eastAsia"/>
          <w:sz w:val="32"/>
          <w:szCs w:val="32"/>
        </w:rPr>
      </w:pPr>
    </w:p>
    <w:bookmarkStart w:id="24" w:name="NEW_STAND_NAME" w:displacedByCustomXml="next"/>
    <w:sdt>
      <w:sdtPr>
        <w:tag w:val="NEW_STAND_NAME"/>
        <w:id w:val="595910757"/>
        <w:lock w:val="sdtLocked"/>
        <w:placeholder>
          <w:docPart w:val="308ECEB785344196B7D9104DD4844AD5"/>
        </w:placeholder>
      </w:sdtPr>
      <w:sdtContent>
        <w:p w14:paraId="7E8006F6" w14:textId="77777777" w:rsidR="000B09B7" w:rsidRDefault="00000000">
          <w:pPr>
            <w:pStyle w:val="afffffffff8"/>
            <w:spacing w:beforeLines="1" w:before="3" w:afterLines="220" w:after="686"/>
            <w:rPr>
              <w:rFonts w:hint="eastAsia"/>
            </w:rPr>
          </w:pPr>
          <w:r>
            <w:rPr>
              <w:rFonts w:hint="eastAsia"/>
            </w:rPr>
            <w:t>消防无人机作业规范</w:t>
          </w:r>
        </w:p>
      </w:sdtContent>
    </w:sdt>
    <w:p w14:paraId="1097F7F1" w14:textId="77777777" w:rsidR="000B09B7" w:rsidRDefault="00000000">
      <w:pPr>
        <w:pStyle w:val="affc"/>
        <w:spacing w:before="312" w:after="312"/>
      </w:pPr>
      <w:bookmarkStart w:id="25" w:name="_Toc17233325"/>
      <w:bookmarkStart w:id="26" w:name="_Toc26648465"/>
      <w:bookmarkStart w:id="27" w:name="_Toc26986771"/>
      <w:bookmarkStart w:id="28" w:name="_Toc17233333"/>
      <w:bookmarkStart w:id="29" w:name="_Toc26718930"/>
      <w:bookmarkStart w:id="30" w:name="_Toc24884218"/>
      <w:bookmarkStart w:id="31" w:name="_Toc24884211"/>
      <w:bookmarkStart w:id="32" w:name="_Toc26986530"/>
      <w:bookmarkStart w:id="33" w:name="_Toc97191423"/>
      <w:bookmarkStart w:id="34" w:name="_Toc195109796"/>
      <w:bookmarkEnd w:id="24"/>
      <w:r>
        <w:rPr>
          <w:rFonts w:hint="eastAsia"/>
        </w:rPr>
        <w:t>范围</w:t>
      </w:r>
      <w:bookmarkEnd w:id="25"/>
      <w:bookmarkEnd w:id="26"/>
      <w:bookmarkEnd w:id="27"/>
      <w:bookmarkEnd w:id="28"/>
      <w:bookmarkEnd w:id="29"/>
      <w:bookmarkEnd w:id="30"/>
      <w:bookmarkEnd w:id="31"/>
      <w:bookmarkEnd w:id="32"/>
      <w:bookmarkEnd w:id="33"/>
      <w:bookmarkEnd w:id="34"/>
    </w:p>
    <w:p w14:paraId="310F93AC" w14:textId="77777777" w:rsidR="000B09B7" w:rsidRDefault="00000000">
      <w:pPr>
        <w:pStyle w:val="afffff5"/>
        <w:ind w:firstLine="436"/>
      </w:pPr>
      <w:bookmarkStart w:id="35" w:name="_Toc17233326"/>
      <w:bookmarkStart w:id="36" w:name="_Toc24884219"/>
      <w:bookmarkStart w:id="37" w:name="_Toc97191424"/>
      <w:bookmarkStart w:id="38" w:name="_Toc17233334"/>
      <w:bookmarkStart w:id="39" w:name="_Toc26648466"/>
      <w:bookmarkStart w:id="40" w:name="_Toc26986772"/>
      <w:bookmarkStart w:id="41" w:name="_Toc26986531"/>
      <w:bookmarkStart w:id="42" w:name="_Toc26718931"/>
      <w:bookmarkStart w:id="43" w:name="_Toc24884212"/>
      <w:r>
        <w:rPr>
          <w:rFonts w:hint="eastAsia"/>
          <w:spacing w:val="8"/>
        </w:rPr>
        <w:t>本标准规定了消防无人机作业的术语和定义</w:t>
      </w:r>
      <w:r>
        <w:rPr>
          <w:rFonts w:hint="eastAsia"/>
          <w:spacing w:val="7"/>
        </w:rPr>
        <w:t>、一般要求、飞行准备</w:t>
      </w:r>
      <w:r>
        <w:rPr>
          <w:rFonts w:hint="eastAsia"/>
        </w:rPr>
        <w:t>、无人机消防作业场景应用等内容。</w:t>
      </w:r>
    </w:p>
    <w:p w14:paraId="3DA0ED06" w14:textId="77777777" w:rsidR="000B09B7" w:rsidRDefault="00000000">
      <w:pPr>
        <w:pStyle w:val="afffff5"/>
        <w:ind w:firstLine="436"/>
      </w:pPr>
      <w:r>
        <w:rPr>
          <w:rFonts w:hint="eastAsia"/>
          <w:spacing w:val="8"/>
        </w:rPr>
        <w:t>本标准适用于消防救援队伍在无人机队伍建</w:t>
      </w:r>
      <w:r>
        <w:rPr>
          <w:rFonts w:hint="eastAsia"/>
          <w:spacing w:val="7"/>
        </w:rPr>
        <w:t>设、无人机日常训练和无人机在各类应急救援任务中的</w:t>
      </w:r>
      <w:r>
        <w:rPr>
          <w:rFonts w:hint="eastAsia"/>
          <w:spacing w:val="8"/>
        </w:rPr>
        <w:t>应用，其他社会救援力量可参照执行。</w:t>
      </w:r>
    </w:p>
    <w:p w14:paraId="61B1DA37" w14:textId="77777777" w:rsidR="000B09B7" w:rsidRDefault="00000000">
      <w:pPr>
        <w:pStyle w:val="affc"/>
        <w:spacing w:before="312" w:after="312"/>
      </w:pPr>
      <w:bookmarkStart w:id="44" w:name="_Toc195109797"/>
      <w:r>
        <w:rPr>
          <w:rFonts w:hint="eastAsia"/>
        </w:rPr>
        <w:t>规范性引用文件</w:t>
      </w:r>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0C104ACA49CB48708F547895D0A0125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7F0D646A" w14:textId="77777777" w:rsidR="000B09B7" w:rsidRDefault="00000000">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FD2410D" w14:textId="77777777" w:rsidR="000B09B7" w:rsidRDefault="00000000">
      <w:pPr>
        <w:pStyle w:val="afffff5"/>
        <w:ind w:firstLine="420"/>
      </w:pPr>
      <w:bookmarkStart w:id="45" w:name="_Toc97191425"/>
      <w:r>
        <w:rPr>
          <w:rFonts w:hint="eastAsia"/>
        </w:rPr>
        <w:t>MH/T 1069无人驾驶航空器系统作业飞行技术规范</w:t>
      </w:r>
    </w:p>
    <w:p w14:paraId="00166405" w14:textId="77777777" w:rsidR="000B09B7" w:rsidRDefault="00000000">
      <w:pPr>
        <w:pStyle w:val="affc"/>
        <w:spacing w:before="312" w:after="312"/>
      </w:pPr>
      <w:bookmarkStart w:id="46" w:name="_Toc195109798"/>
      <w:r>
        <w:rPr>
          <w:rFonts w:hint="eastAsia"/>
        </w:rPr>
        <w:t>术语和定义</w:t>
      </w:r>
      <w:bookmarkEnd w:id="45"/>
      <w:bookmarkEnd w:id="46"/>
    </w:p>
    <w:bookmarkStart w:id="47" w:name="_Toc26986532" w:displacedByCustomXml="next"/>
    <w:bookmarkEnd w:id="47" w:displacedByCustomXml="next"/>
    <w:sdt>
      <w:sdtPr>
        <w:id w:val="-1909835108"/>
        <w:placeholder>
          <w:docPart w:val="E7C8CD56B92B4639ADB1A06F6AA8A38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607D48D" w14:textId="77777777" w:rsidR="000B09B7" w:rsidRDefault="00000000">
          <w:pPr>
            <w:pStyle w:val="afffff5"/>
            <w:ind w:firstLine="420"/>
          </w:pPr>
          <w:r>
            <w:t>下列术语和定义适用于本文件。</w:t>
          </w:r>
        </w:p>
      </w:sdtContent>
    </w:sdt>
    <w:p w14:paraId="25722308" w14:textId="77777777" w:rsidR="000B09B7"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spacing w:val="18"/>
        </w:rPr>
        <w:t>消防无人机</w:t>
      </w:r>
      <w:r>
        <w:rPr>
          <w:rFonts w:ascii="黑体" w:eastAsia="黑体" w:hAnsi="黑体" w:hint="eastAsia"/>
        </w:rPr>
        <w:t>unmanned aerial vehicle for fire rescue</w:t>
      </w:r>
    </w:p>
    <w:p w14:paraId="26B6AA1F" w14:textId="77777777" w:rsidR="000B09B7" w:rsidRDefault="00000000">
      <w:pPr>
        <w:pStyle w:val="afffff5"/>
        <w:ind w:firstLine="420"/>
      </w:pPr>
      <w:r>
        <w:rPr>
          <w:rFonts w:hint="eastAsia"/>
        </w:rPr>
        <w:t>可通过遥</w:t>
      </w:r>
      <w:r>
        <w:rPr>
          <w:rFonts w:hint="eastAsia"/>
          <w:spacing w:val="7"/>
        </w:rPr>
        <w:t>控装置操控或进行自主飞行，安装有任务载荷的无人飞行载具，用于执</w:t>
      </w:r>
      <w:r>
        <w:rPr>
          <w:rFonts w:hint="eastAsia"/>
        </w:rPr>
        <w:t>行日常巡查部分、消防救援等作业任务的无人系统装备。</w:t>
      </w:r>
    </w:p>
    <w:p w14:paraId="48A9344A" w14:textId="77777777" w:rsidR="000B09B7" w:rsidRDefault="00000000">
      <w:pPr>
        <w:pStyle w:val="affc"/>
        <w:spacing w:before="312" w:after="312"/>
      </w:pPr>
      <w:bookmarkStart w:id="48" w:name="_Toc195109799"/>
      <w:r>
        <w:rPr>
          <w:rFonts w:hint="eastAsia"/>
        </w:rPr>
        <w:t>一般要求</w:t>
      </w:r>
      <w:bookmarkEnd w:id="48"/>
    </w:p>
    <w:p w14:paraId="1E47CA3C" w14:textId="77777777" w:rsidR="000B09B7" w:rsidRDefault="00000000">
      <w:pPr>
        <w:pStyle w:val="affd"/>
        <w:spacing w:before="156" w:after="156"/>
      </w:pPr>
      <w:r>
        <w:rPr>
          <w:rFonts w:hint="eastAsia"/>
        </w:rPr>
        <w:t>基本要求</w:t>
      </w:r>
    </w:p>
    <w:p w14:paraId="432620FC" w14:textId="77777777" w:rsidR="000B09B7" w:rsidRDefault="00000000">
      <w:pPr>
        <w:pStyle w:val="afffffffff1"/>
      </w:pPr>
      <w:r>
        <w:rPr>
          <w:rFonts w:hint="eastAsia"/>
        </w:rPr>
        <w:t>无人机消防作业应遵守《中华人民共和国民用航空法》《中华</w:t>
      </w:r>
      <w:r>
        <w:rPr>
          <w:rFonts w:hint="eastAsia"/>
          <w:spacing w:val="3"/>
        </w:rPr>
        <w:t>人民共和国飞行基本规则》</w:t>
      </w:r>
      <w:r>
        <w:rPr>
          <w:rFonts w:hint="eastAsia"/>
          <w:spacing w:val="8"/>
        </w:rPr>
        <w:t>《无人机驾驶航空飞行管理条例》</w:t>
      </w:r>
      <w:r>
        <w:rPr>
          <w:rFonts w:hint="eastAsia"/>
          <w:spacing w:val="3"/>
        </w:rPr>
        <w:t>《通用航空飞行管制条例》《一般运行和飞行规则》（CCAR91）《无人驾驶航空器运行安全管理规则》</w:t>
      </w:r>
      <w:r>
        <w:rPr>
          <w:rFonts w:hint="eastAsia"/>
          <w:spacing w:val="8"/>
        </w:rPr>
        <w:t>《空域管理条例》</w:t>
      </w:r>
      <w:r>
        <w:rPr>
          <w:rFonts w:hint="eastAsia"/>
          <w:spacing w:val="3"/>
        </w:rPr>
        <w:t>等法律法规和航空管理部门文件的规定，</w:t>
      </w:r>
      <w:r>
        <w:rPr>
          <w:rFonts w:hint="eastAsia"/>
        </w:rPr>
        <w:t>申请划设和使用空域，接受</w:t>
      </w:r>
      <w:r>
        <w:rPr>
          <w:rFonts w:hint="eastAsia"/>
          <w:spacing w:val="8"/>
        </w:rPr>
        <w:t>飞行活动管理和空中交通服务，保证飞行安全。</w:t>
      </w:r>
    </w:p>
    <w:p w14:paraId="28CC3E70" w14:textId="77777777" w:rsidR="000B09B7" w:rsidRDefault="00000000">
      <w:pPr>
        <w:pStyle w:val="afffffffff1"/>
      </w:pPr>
      <w:r>
        <w:rPr>
          <w:rFonts w:hint="eastAsia"/>
          <w:spacing w:val="10"/>
        </w:rPr>
        <w:t>无人机消防作业应由消防</w:t>
      </w:r>
      <w:r>
        <w:rPr>
          <w:rFonts w:hint="eastAsia"/>
        </w:rPr>
        <w:t>救援队伍具体组织和指挥，与其他作战单元协同配合，更高效</w:t>
      </w:r>
      <w:r>
        <w:rPr>
          <w:rFonts w:hint="eastAsia"/>
          <w:spacing w:val="8"/>
        </w:rPr>
        <w:t>地完成各类抢险救援行动。</w:t>
      </w:r>
    </w:p>
    <w:p w14:paraId="3E840ED4" w14:textId="77777777" w:rsidR="000B09B7" w:rsidRDefault="00000000">
      <w:pPr>
        <w:pStyle w:val="afffffffff1"/>
      </w:pPr>
      <w:r>
        <w:rPr>
          <w:rFonts w:hint="eastAsia"/>
        </w:rPr>
        <w:t>消防无人机应办理不少于100万的第三者责任险及无人机机身险。</w:t>
      </w:r>
    </w:p>
    <w:p w14:paraId="6B39A112" w14:textId="77777777" w:rsidR="000B09B7" w:rsidRDefault="00000000">
      <w:pPr>
        <w:pStyle w:val="affd"/>
        <w:spacing w:before="156" w:after="156"/>
        <w:rPr>
          <w:color w:val="FF0000"/>
        </w:rPr>
      </w:pPr>
      <w:r>
        <w:rPr>
          <w:rFonts w:hint="eastAsia"/>
        </w:rPr>
        <w:t>人员操作要求</w:t>
      </w:r>
    </w:p>
    <w:p w14:paraId="1CE52960" w14:textId="77777777" w:rsidR="000B09B7" w:rsidRDefault="00000000">
      <w:pPr>
        <w:pStyle w:val="afffffffff1"/>
      </w:pPr>
      <w:r>
        <w:rPr>
          <w:rFonts w:hint="eastAsia"/>
        </w:rPr>
        <w:t>无人机消防作业操作人员应按照国家规定取得相应操作的资格证书或能力认证；</w:t>
      </w:r>
    </w:p>
    <w:p w14:paraId="1E7108D7" w14:textId="77777777" w:rsidR="000B09B7" w:rsidRDefault="00000000">
      <w:pPr>
        <w:pStyle w:val="afffffffff1"/>
      </w:pPr>
      <w:r>
        <w:rPr>
          <w:rFonts w:hint="eastAsia"/>
        </w:rPr>
        <w:t>无人机消防作业操作人员应按照灭火救援现场安全准</w:t>
      </w:r>
      <w:r>
        <w:rPr>
          <w:rFonts w:hint="eastAsia"/>
          <w:spacing w:val="8"/>
        </w:rPr>
        <w:t>则，做好个人防护。</w:t>
      </w:r>
    </w:p>
    <w:p w14:paraId="716CE616" w14:textId="77777777" w:rsidR="000B09B7" w:rsidRDefault="00000000">
      <w:pPr>
        <w:pStyle w:val="afffffffff1"/>
      </w:pPr>
      <w:r>
        <w:rPr>
          <w:rFonts w:hint="eastAsia"/>
        </w:rPr>
        <w:t>无人机消防作业操作人员应掌握无人机业务相关理论知识及行业规章制度，熟练掌握无人机飞</w:t>
      </w:r>
      <w:r>
        <w:rPr>
          <w:rFonts w:hint="eastAsia"/>
        </w:rPr>
        <w:lastRenderedPageBreak/>
        <w:t>行技能及相关任务载荷的使用，了解无人机消防作业的特点和实际应用场景。</w:t>
      </w:r>
    </w:p>
    <w:p w14:paraId="79C3CCDB" w14:textId="77777777" w:rsidR="000B09B7" w:rsidRDefault="00000000">
      <w:pPr>
        <w:pStyle w:val="afffffffff1"/>
      </w:pPr>
      <w:r>
        <w:rPr>
          <w:rFonts w:hint="eastAsia"/>
        </w:rPr>
        <w:t>消防在保证安全的情况下，应享有最高优先权。</w:t>
      </w:r>
    </w:p>
    <w:p w14:paraId="6796D8EE" w14:textId="77777777" w:rsidR="000B09B7" w:rsidRDefault="00000000">
      <w:pPr>
        <w:pStyle w:val="affd"/>
        <w:spacing w:before="156" w:after="156"/>
      </w:pPr>
      <w:r>
        <w:rPr>
          <w:rFonts w:hint="eastAsia"/>
        </w:rPr>
        <w:t>人员安全</w:t>
      </w:r>
    </w:p>
    <w:p w14:paraId="210D078B" w14:textId="77777777" w:rsidR="000B09B7" w:rsidRDefault="00000000">
      <w:pPr>
        <w:pStyle w:val="afffffffff1"/>
      </w:pPr>
      <w:r>
        <w:rPr>
          <w:rFonts w:hint="eastAsia"/>
        </w:rPr>
        <w:t>起飞和降落时，现场所有人员应与无人机始终保持足够的安全距离，安全距离大于5m，作业人员不应位于起飞和降落航线下。</w:t>
      </w:r>
    </w:p>
    <w:p w14:paraId="0BE71440" w14:textId="77777777" w:rsidR="000B09B7" w:rsidRDefault="00000000">
      <w:pPr>
        <w:pStyle w:val="afffffffff1"/>
      </w:pPr>
      <w:r>
        <w:rPr>
          <w:rFonts w:hint="eastAsia"/>
        </w:rPr>
        <w:t>现场人员应正确佩戴安全帽和穿戴个人防护用品，正确使用劳动防护用品。</w:t>
      </w:r>
    </w:p>
    <w:p w14:paraId="3B0089EE" w14:textId="77777777" w:rsidR="000B09B7" w:rsidRDefault="00000000">
      <w:pPr>
        <w:pStyle w:val="afffffffff1"/>
      </w:pPr>
      <w:r>
        <w:rPr>
          <w:rFonts w:hint="eastAsia"/>
        </w:rPr>
        <w:t>现场作业人员应穿戴长袖服装。</w:t>
      </w:r>
    </w:p>
    <w:p w14:paraId="1EB84F85" w14:textId="77777777" w:rsidR="000B09B7" w:rsidRDefault="00000000">
      <w:pPr>
        <w:pStyle w:val="afffffffff1"/>
      </w:pPr>
      <w:r>
        <w:rPr>
          <w:rFonts w:hint="eastAsia"/>
        </w:rPr>
        <w:t>作业前12h及作业过程中不应饮用含酒精饮品、麻醉剂或其他药物。</w:t>
      </w:r>
    </w:p>
    <w:p w14:paraId="1FCF75EA" w14:textId="77777777" w:rsidR="000B09B7" w:rsidRDefault="00000000">
      <w:pPr>
        <w:pStyle w:val="afffffffff1"/>
      </w:pPr>
      <w:r>
        <w:rPr>
          <w:rFonts w:hint="eastAsia"/>
        </w:rPr>
        <w:t>作业时，操作人员不应使用手机。除必要的对外联系外，现场其他作业人员不应使用手机。</w:t>
      </w:r>
    </w:p>
    <w:p w14:paraId="74EB4841" w14:textId="77777777" w:rsidR="000B09B7" w:rsidRDefault="00000000">
      <w:pPr>
        <w:pStyle w:val="affc"/>
        <w:spacing w:before="312" w:after="312"/>
      </w:pPr>
      <w:bookmarkStart w:id="49" w:name="_Toc195109800"/>
      <w:r>
        <w:rPr>
          <w:rFonts w:hint="eastAsia"/>
        </w:rPr>
        <w:t>飞行准备</w:t>
      </w:r>
      <w:bookmarkEnd w:id="49"/>
    </w:p>
    <w:p w14:paraId="013FD2F0" w14:textId="77777777" w:rsidR="000B09B7" w:rsidRDefault="00000000">
      <w:pPr>
        <w:pStyle w:val="affd"/>
        <w:spacing w:before="156" w:after="156"/>
      </w:pPr>
      <w:r>
        <w:rPr>
          <w:rFonts w:hint="eastAsia"/>
        </w:rPr>
        <w:t>无人机消防作业空域申请报批流程</w:t>
      </w:r>
    </w:p>
    <w:p w14:paraId="088BF544" w14:textId="77777777" w:rsidR="000B09B7" w:rsidRDefault="00000000">
      <w:pPr>
        <w:pStyle w:val="afffffffff1"/>
      </w:pPr>
      <w:r>
        <w:rPr>
          <w:rFonts w:hint="eastAsia"/>
        </w:rPr>
        <w:t>按照无人驾驶航空器飞行管理暂行条例的规定，对于飞行高度小于120米的小型无人机无需进行空域申请。</w:t>
      </w:r>
    </w:p>
    <w:p w14:paraId="7C4CEE65" w14:textId="77777777" w:rsidR="000B09B7" w:rsidRDefault="00000000">
      <w:pPr>
        <w:pStyle w:val="afffffffff1"/>
      </w:pPr>
      <w:r>
        <w:rPr>
          <w:rFonts w:hint="eastAsia"/>
        </w:rPr>
        <w:t>对于飞行高度大于120米的无人机，应准备飞行空域的水平范围和高度、飞行地区（将飞行区域用三个以上的坐标点标记并导出）、飞行时间、飞行目的、飞行性质、无人机型号、无人机消防作业操作人员的证照信息及个人电话等材料信息，将材料向民用无人驾驶航空器综合管理平台或空军管制室申请报备，并苏州市低空飞行服务中心、苏州飞行服务数据监管平台进行数据对接交互。</w:t>
      </w:r>
    </w:p>
    <w:p w14:paraId="2E6282FB" w14:textId="77777777" w:rsidR="000B09B7" w:rsidRDefault="00000000">
      <w:pPr>
        <w:pStyle w:val="afffffffff1"/>
      </w:pPr>
      <w:r>
        <w:rPr>
          <w:rFonts w:hint="eastAsia"/>
        </w:rPr>
        <w:t>执行应急任务时，需提前一小时向飞行区域的民航管制室、空军管制室申请。I、Ⅱ类无人机无需报备。</w:t>
      </w:r>
    </w:p>
    <w:p w14:paraId="144790CE" w14:textId="77777777" w:rsidR="000B09B7" w:rsidRDefault="00000000">
      <w:pPr>
        <w:pStyle w:val="afffffffff1"/>
      </w:pPr>
      <w:r>
        <w:rPr>
          <w:rFonts w:hint="eastAsia"/>
        </w:rPr>
        <w:t>其他要求参照《中华人民共和国飞行基本规则》《通用航空飞行管制条例》《民用无人机架设航空器系统空中交通管理办法》等相关规程实施。</w:t>
      </w:r>
    </w:p>
    <w:p w14:paraId="188AFC77" w14:textId="77777777" w:rsidR="000B09B7" w:rsidRDefault="00000000">
      <w:pPr>
        <w:pStyle w:val="affd"/>
        <w:spacing w:before="156" w:after="156"/>
      </w:pPr>
      <w:r>
        <w:rPr>
          <w:rFonts w:hint="eastAsia"/>
        </w:rPr>
        <w:t>无人机消防作业使用前检查程序</w:t>
      </w:r>
    </w:p>
    <w:p w14:paraId="27041B9A" w14:textId="77777777" w:rsidR="000B09B7" w:rsidRDefault="00000000">
      <w:pPr>
        <w:pStyle w:val="afffffffff1"/>
      </w:pPr>
      <w:r>
        <w:rPr>
          <w:rFonts w:hint="eastAsia"/>
        </w:rPr>
        <w:t>根据航空管制区域情况（涉及在航空管制区内执行飞行任务时，需向当地军航管处、警航部门、民航部门报备后再进行飞行），设立无人机起降区并做好警戒。</w:t>
      </w:r>
    </w:p>
    <w:p w14:paraId="63A3A987" w14:textId="77777777" w:rsidR="000B09B7" w:rsidRDefault="00000000">
      <w:pPr>
        <w:pStyle w:val="afffffffff1"/>
      </w:pPr>
      <w:r>
        <w:rPr>
          <w:rFonts w:hint="eastAsia"/>
        </w:rPr>
        <w:t>检查无人机各组件情况，包含检查桨叶外观、桨叶顺序、桨叶紧固、云台盖（罩）拆卸。</w:t>
      </w:r>
    </w:p>
    <w:p w14:paraId="18AB7DEE" w14:textId="77777777" w:rsidR="000B09B7" w:rsidRDefault="00000000">
      <w:pPr>
        <w:pStyle w:val="afffffffff1"/>
      </w:pPr>
      <w:r>
        <w:rPr>
          <w:rFonts w:hint="eastAsia"/>
        </w:rPr>
        <w:t>开机检查无人机遥控器，包括遥控器天线连接、摇杆安装紧固、显示屏工作状态、遥控器电量。</w:t>
      </w:r>
    </w:p>
    <w:p w14:paraId="060ADDCB" w14:textId="77777777" w:rsidR="000B09B7" w:rsidRDefault="00000000">
      <w:pPr>
        <w:pStyle w:val="afffffffff1"/>
      </w:pPr>
      <w:r>
        <w:rPr>
          <w:rFonts w:hint="eastAsia"/>
        </w:rPr>
        <w:t>通电待机检测无人机状态，包含检查无人机电池外观完整及鼓包情况、通电后无人机与地面控制系统或遥控器的连接状态、无人机电池电量、无人机遥控器操作模式（日本手、美国手、中国手）、无人机自检信息（磁罗盘、IMU、GPS定位、RTK）、飞行安全数据库版本、解禁证书导入状态、无人机怠速时电机运转状态。</w:t>
      </w:r>
    </w:p>
    <w:p w14:paraId="69EB6F6A" w14:textId="77777777" w:rsidR="000B09B7" w:rsidRDefault="00000000">
      <w:pPr>
        <w:pStyle w:val="afffffffff1"/>
      </w:pPr>
      <w:r>
        <w:rPr>
          <w:rFonts w:hint="eastAsia"/>
        </w:rPr>
        <w:t>无人机软件版本查验，包含检查遥飞控固件版本、遥控器固件版本、飞行安全数据库版本、电池固件版本，无人机需及时更新至最新固件版本。</w:t>
      </w:r>
    </w:p>
    <w:p w14:paraId="081E17F8" w14:textId="77777777" w:rsidR="000B09B7" w:rsidRDefault="00000000">
      <w:pPr>
        <w:pStyle w:val="afffffffff1"/>
      </w:pPr>
      <w:r>
        <w:rPr>
          <w:rFonts w:hint="eastAsia"/>
        </w:rPr>
        <w:t>检查确认相机存储空间足够保障录制需求。</w:t>
      </w:r>
    </w:p>
    <w:p w14:paraId="058A2C23" w14:textId="77777777" w:rsidR="000B09B7" w:rsidRDefault="00000000">
      <w:pPr>
        <w:pStyle w:val="afffffffff1"/>
        <w:rPr>
          <w:rFonts w:ascii="黑体" w:eastAsia="黑体" w:hAnsi="黑体" w:cs="黑体" w:hint="eastAsia"/>
        </w:rPr>
      </w:pPr>
      <w:r>
        <w:rPr>
          <w:rFonts w:ascii="黑体" w:eastAsia="黑体" w:hAnsi="黑体" w:cs="黑体" w:hint="eastAsia"/>
        </w:rPr>
        <w:t>挂载设备</w:t>
      </w:r>
    </w:p>
    <w:p w14:paraId="20CBE02E" w14:textId="77777777" w:rsidR="000B09B7" w:rsidRDefault="00000000">
      <w:pPr>
        <w:pStyle w:val="afffffffff0"/>
      </w:pPr>
      <w:r>
        <w:rPr>
          <w:rFonts w:hint="eastAsia"/>
        </w:rPr>
        <w:t>无人机消防作业可挂载红外热成像功能镜头、常规光学镜头执行各类侦察任务。</w:t>
      </w:r>
    </w:p>
    <w:p w14:paraId="486417A8" w14:textId="77777777" w:rsidR="000B09B7" w:rsidRDefault="00000000">
      <w:pPr>
        <w:pStyle w:val="afffffffff0"/>
      </w:pPr>
      <w:r>
        <w:rPr>
          <w:rFonts w:hint="eastAsia"/>
        </w:rPr>
        <w:t>无人机消防作业可挂载照明矩阵设备对现场进行应急照明，提升夜间灭火救援行动效率。</w:t>
      </w:r>
    </w:p>
    <w:p w14:paraId="42EC64CB" w14:textId="77777777" w:rsidR="000B09B7" w:rsidRDefault="00000000">
      <w:pPr>
        <w:pStyle w:val="afffffffff0"/>
      </w:pPr>
      <w:r>
        <w:rPr>
          <w:rFonts w:hint="eastAsia"/>
        </w:rPr>
        <w:lastRenderedPageBreak/>
        <w:t>无人机消防作业可挂载大功率喊话器在高空进行区域广播，执行辅助引导疏散、指令下达、驱离告警等任务。</w:t>
      </w:r>
    </w:p>
    <w:p w14:paraId="01E394A5" w14:textId="77777777" w:rsidR="000B09B7" w:rsidRDefault="00000000">
      <w:pPr>
        <w:pStyle w:val="afffffffff0"/>
      </w:pPr>
      <w:r>
        <w:rPr>
          <w:rFonts w:hint="eastAsia"/>
        </w:rPr>
        <w:t>无人机消防作业可挂载抛投设备，执行对任务区域进行呼吸面罩、救生索、救生衣、食品、药品等应急物资投送及救生绳索牵引等任务。</w:t>
      </w:r>
    </w:p>
    <w:p w14:paraId="12CA29B4" w14:textId="77777777" w:rsidR="000B09B7" w:rsidRDefault="00000000">
      <w:pPr>
        <w:pStyle w:val="afffffffff0"/>
      </w:pPr>
      <w:r>
        <w:rPr>
          <w:rFonts w:hint="eastAsia"/>
        </w:rPr>
        <w:t>无人机消防作业可搭载气体检测仪、多光谱镜头等专业设备，对大气中常见的一氧化碳、二氧化碳、二氧化硫、二氧化氮、氧气、臭氧、硫化氢、氨气、氯气、甲烷等气体进行检测。</w:t>
      </w:r>
    </w:p>
    <w:p w14:paraId="70AE94DD" w14:textId="77777777" w:rsidR="000B09B7" w:rsidRDefault="00000000">
      <w:pPr>
        <w:pStyle w:val="afffffffff0"/>
      </w:pPr>
      <w:r>
        <w:rPr>
          <w:rFonts w:hint="eastAsia"/>
        </w:rPr>
        <w:t>无人机消防作业可加装系留系统，通过地面供电长时间滞空飞行，挂载图传设备、大功率喊话器、通信基站等设备执行任务。</w:t>
      </w:r>
    </w:p>
    <w:p w14:paraId="7491D526" w14:textId="77777777" w:rsidR="000B09B7" w:rsidRDefault="00000000">
      <w:pPr>
        <w:pStyle w:val="affd"/>
        <w:spacing w:before="156" w:after="156"/>
      </w:pPr>
      <w:r>
        <w:rPr>
          <w:rFonts w:hint="eastAsia"/>
        </w:rPr>
        <w:t>无人机飞行要求</w:t>
      </w:r>
    </w:p>
    <w:p w14:paraId="19AAFE2E" w14:textId="77777777" w:rsidR="000B09B7" w:rsidRDefault="00000000">
      <w:pPr>
        <w:pStyle w:val="afffffffff1"/>
      </w:pPr>
      <w:r>
        <w:rPr>
          <w:rFonts w:hint="eastAsia"/>
        </w:rPr>
        <w:t>每次飞行均需要进行飞行数据记录。</w:t>
      </w:r>
    </w:p>
    <w:p w14:paraId="4FE5E96D" w14:textId="77777777" w:rsidR="000B09B7" w:rsidRDefault="00000000">
      <w:pPr>
        <w:pStyle w:val="afffffffff1"/>
      </w:pPr>
      <w:r>
        <w:rPr>
          <w:rFonts w:hint="eastAsia"/>
        </w:rPr>
        <w:t>记录电池充放电次数。</w:t>
      </w:r>
    </w:p>
    <w:p w14:paraId="4238D5B6" w14:textId="77777777" w:rsidR="000B09B7" w:rsidRDefault="00000000">
      <w:pPr>
        <w:pStyle w:val="afffffffff1"/>
      </w:pPr>
      <w:r>
        <w:rPr>
          <w:rFonts w:hint="eastAsia"/>
        </w:rPr>
        <w:t>遇设备电量不足、设备无通讯信号等情况，无人机应立即返航。</w:t>
      </w:r>
    </w:p>
    <w:p w14:paraId="196B7C2A" w14:textId="77777777" w:rsidR="000B09B7" w:rsidRDefault="00000000">
      <w:pPr>
        <w:pStyle w:val="affc"/>
        <w:spacing w:before="312" w:after="312"/>
      </w:pPr>
      <w:bookmarkStart w:id="50" w:name="_Toc195109801"/>
      <w:r>
        <w:rPr>
          <w:rFonts w:hint="eastAsia"/>
        </w:rPr>
        <w:t>无人机消防作业的应用</w:t>
      </w:r>
      <w:bookmarkEnd w:id="50"/>
    </w:p>
    <w:p w14:paraId="4B8710F4" w14:textId="77777777" w:rsidR="000B09B7" w:rsidRDefault="00000000">
      <w:pPr>
        <w:pStyle w:val="affd"/>
        <w:spacing w:before="156" w:after="156"/>
        <w:rPr>
          <w:color w:val="FF0000"/>
        </w:rPr>
      </w:pPr>
      <w:r>
        <w:rPr>
          <w:rFonts w:hint="eastAsia"/>
        </w:rPr>
        <w:t>消防救援航拍制图应用</w:t>
      </w:r>
    </w:p>
    <w:p w14:paraId="17A2353D" w14:textId="77777777" w:rsidR="000B09B7" w:rsidRDefault="00000000">
      <w:pPr>
        <w:pStyle w:val="afffffffff1"/>
      </w:pPr>
      <w:r>
        <w:rPr>
          <w:rFonts w:hint="eastAsia"/>
        </w:rPr>
        <w:t>无人机消防作业可多点航拍合成无人机二维正射影像图，利用二维正射影像图作为地图素材，进一步制作灾害现场高分辨率地图、现场灾情对比图、现场力量部署图等图纸，图纸包含制图单位、制图时间、指北针、比例尺、经纬度、文字标注等要素。</w:t>
      </w:r>
    </w:p>
    <w:p w14:paraId="44E11B69" w14:textId="77777777" w:rsidR="000B09B7" w:rsidRDefault="00000000">
      <w:pPr>
        <w:pStyle w:val="afffffffff1"/>
      </w:pPr>
      <w:r>
        <w:rPr>
          <w:rFonts w:hint="eastAsia"/>
        </w:rPr>
        <w:t>无人机消防作业可对灾害现场进行三维建模，三维模型可应用于现场三维力量部署、三维数据测量、三维模型分析等，真实还原灾害现场。</w:t>
      </w:r>
    </w:p>
    <w:p w14:paraId="0AE5521B" w14:textId="77777777" w:rsidR="000B09B7" w:rsidRDefault="00000000">
      <w:pPr>
        <w:pStyle w:val="afffffffff1"/>
      </w:pPr>
      <w:r>
        <w:rPr>
          <w:rFonts w:hint="eastAsia"/>
        </w:rPr>
        <w:t>可利用无人机消防作业制作无人机全景图，短时间内由无人机自动完成全景照片的采集、拼接、渲染，可在手机、计算机等终端上查看和标注，对现场灾情概貌、周边环境给出最直观的描述，对现场力量调度、部署、战后复盘等工作有重要参考作用。</w:t>
      </w:r>
    </w:p>
    <w:p w14:paraId="1A8B89D0" w14:textId="77777777" w:rsidR="000B09B7" w:rsidRDefault="00000000">
      <w:pPr>
        <w:pStyle w:val="affd"/>
        <w:spacing w:before="156" w:after="156"/>
      </w:pPr>
      <w:r>
        <w:rPr>
          <w:rFonts w:hint="eastAsia"/>
        </w:rPr>
        <w:t>无人机火灾场景应用</w:t>
      </w:r>
    </w:p>
    <w:p w14:paraId="7632A648" w14:textId="77777777" w:rsidR="000B09B7" w:rsidRDefault="00000000">
      <w:pPr>
        <w:pStyle w:val="afffffffff1"/>
      </w:pPr>
      <w:r>
        <w:rPr>
          <w:rFonts w:hint="eastAsia"/>
        </w:rPr>
        <w:t>通过无人机航拍、激光雷达扫描高精度地面摄影测量等手段对辖区内所有重要建筑及关键区域进行高精度的三维建模，保证在紧急情况下可迅速模拟灾害场景，方便救援无人机作业。</w:t>
      </w:r>
    </w:p>
    <w:p w14:paraId="1022216E" w14:textId="77777777" w:rsidR="000B09B7" w:rsidRDefault="00000000">
      <w:pPr>
        <w:pStyle w:val="afffffffff1"/>
      </w:pPr>
      <w:r>
        <w:rPr>
          <w:rFonts w:hint="eastAsia"/>
        </w:rPr>
        <w:t>在城市建筑火灾处置中，利用无人机消防作业快速进行现场态势侦察，搭载具备热成像与变焦功能的镜头、高分贝喊话器，利用热成像精准确定火点、蔓延方向、有无被困人员等情报信息，为现场处置提供情报支撑。在救援结束后，可利用全景漫游、二维正射影像图、三维模型进行复盘与火灾调查工作。</w:t>
      </w:r>
    </w:p>
    <w:p w14:paraId="08692373" w14:textId="77777777" w:rsidR="000B09B7" w:rsidRDefault="00000000">
      <w:pPr>
        <w:pStyle w:val="afffffffff1"/>
      </w:pPr>
      <w:r>
        <w:rPr>
          <w:rFonts w:hint="eastAsia"/>
        </w:rPr>
        <w:t>在森林火灾处置中，应使用抗风能力较强、能够挂载多任务载荷、续航时间长的无人机消防作业，到场后应快速开展热成像与可见光变焦侦察火源情况、火势蔓延情况，拍摄现场全景图采集现场灾情音像资料。</w:t>
      </w:r>
    </w:p>
    <w:p w14:paraId="4481A5E1" w14:textId="77777777" w:rsidR="000B09B7" w:rsidRDefault="00000000">
      <w:pPr>
        <w:pStyle w:val="afffffffff1"/>
      </w:pPr>
      <w:r>
        <w:rPr>
          <w:rFonts w:hint="eastAsia"/>
        </w:rPr>
        <w:t>在森林草原火灾处置中，根据现场情况选择无人机消防作业热成像侦察模式及设定温度，针对扑灭区域要进行阴燃监测。</w:t>
      </w:r>
    </w:p>
    <w:p w14:paraId="3CC57DEF" w14:textId="77777777" w:rsidR="000B09B7" w:rsidRDefault="00000000">
      <w:pPr>
        <w:pStyle w:val="afffffffff1"/>
      </w:pPr>
      <w:r>
        <w:rPr>
          <w:rFonts w:hint="eastAsia"/>
        </w:rPr>
        <w:t>在大跨度厂房火灾处置中，无人机消防作业应快速进行热成像、可见光多手段侦察，快速制作全景漫游、灾情对比图、二维正射影像图为现场指挥决策提供辅助，利用无人机热成像精准确定起火</w:t>
      </w:r>
      <w:r>
        <w:rPr>
          <w:rFonts w:hint="eastAsia"/>
        </w:rPr>
        <w:lastRenderedPageBreak/>
        <w:t>部位，联动高喷消防车对起火部位精确打击。救援结束后可对现场进行三维建模为复盘与火灾调查工作提供支撑。</w:t>
      </w:r>
    </w:p>
    <w:p w14:paraId="7F7D0174" w14:textId="77777777" w:rsidR="000B09B7" w:rsidRDefault="00000000">
      <w:pPr>
        <w:pStyle w:val="afffffffff1"/>
      </w:pPr>
      <w:r>
        <w:rPr>
          <w:rFonts w:hint="eastAsia"/>
        </w:rPr>
        <w:t>侦察无人机，二维、三维热成像观察火灾发展态势；灭火无人机。</w:t>
      </w:r>
    </w:p>
    <w:p w14:paraId="79ADB1DA" w14:textId="77777777" w:rsidR="000B09B7" w:rsidRDefault="00000000">
      <w:pPr>
        <w:pStyle w:val="affd"/>
        <w:spacing w:before="156" w:after="156"/>
      </w:pPr>
      <w:r>
        <w:rPr>
          <w:rFonts w:hint="eastAsia"/>
        </w:rPr>
        <w:t>化工灾害场景应用</w:t>
      </w:r>
    </w:p>
    <w:p w14:paraId="178CFBFF" w14:textId="77777777" w:rsidR="000B09B7" w:rsidRDefault="00000000">
      <w:pPr>
        <w:pStyle w:val="afffffffff1"/>
      </w:pPr>
      <w:r>
        <w:rPr>
          <w:rFonts w:hint="eastAsia"/>
        </w:rPr>
        <w:t>在化工灾害现场处置初期要利用无人机消防作业进行态势感知与危险区域的侦察，无人机消防作业要选择在上风口选择区域飞行，从高空全方位感知事故现场态势，利用无人机消防作业对现场进行航测将制作成全景漫游、灾情对比图、三维模型供现场指挥部研判决策，同时要利用具备热成像功能的无人机消防作业及时精准定位现场火源并实时观测火情蔓延、烟气走势发展趋势，要对燃烧、泄漏及邻近罐体变化进行实时监测，随时与现场指挥部保持联系。</w:t>
      </w:r>
    </w:p>
    <w:p w14:paraId="16AC2C99" w14:textId="77777777" w:rsidR="000B09B7" w:rsidRDefault="00000000">
      <w:pPr>
        <w:pStyle w:val="afffffffff1"/>
      </w:pPr>
      <w:r>
        <w:rPr>
          <w:rFonts w:hint="eastAsia"/>
        </w:rPr>
        <w:t>在化工类火灾处置中期要进行降温效果观测和火情勘察，要利用具备热成像功能的无人机消防作业实时对起火罐体及周围罐体进行监控，根据现场指挥部的战斗力量部署，将无人机消防作业监测画面共享至现场灭火组、冷却组，并配合其对主要火源和温度异常罐体进行精确打击与精准降温。定时拍摄全景图，将定时更新的全景漫游共享至现场各级指挥员的移动作战终端中，提升现场各级指挥员对处置现场的全方位感知能力。同时利用无人机消防作业对处置现场进行高空安全监控，发现异常情况及时通报现场指挥部，确保现场处置的消防救援人员的作战安全。</w:t>
      </w:r>
    </w:p>
    <w:p w14:paraId="66379D95" w14:textId="77777777" w:rsidR="000B09B7" w:rsidRDefault="00000000">
      <w:pPr>
        <w:pStyle w:val="afffffffff1"/>
      </w:pPr>
      <w:r>
        <w:rPr>
          <w:rFonts w:hint="eastAsia"/>
        </w:rPr>
        <w:t>在化工类火灾在明火扑灭后防止发生复燃、轰燃等情况发生，应用搭载高分辨率热成像的无人机消防作业对相关装置、罐体进行实时温度监测与看护，将监测区域内的实时最高温度、最低温度进行长时间监护，并且记录温度点位变化情况、温度曲线等数据，发现异常情况应及时上报现场指挥部。在处置完毕后利用无人机消防作业高精度三维建模技术，快速精准地对火灾现场进行数据收集，完成对现场的勘探复原。</w:t>
      </w:r>
    </w:p>
    <w:p w14:paraId="7EA53936" w14:textId="77777777" w:rsidR="000B09B7" w:rsidRDefault="00000000">
      <w:pPr>
        <w:pStyle w:val="affd"/>
        <w:spacing w:before="156" w:after="156"/>
      </w:pPr>
      <w:r>
        <w:rPr>
          <w:rFonts w:hint="eastAsia"/>
        </w:rPr>
        <w:t>人员搜救场景应用</w:t>
      </w:r>
    </w:p>
    <w:p w14:paraId="2390D5E3" w14:textId="77777777" w:rsidR="000B09B7" w:rsidRDefault="00000000">
      <w:pPr>
        <w:pStyle w:val="afffffffff1"/>
      </w:pPr>
      <w:r>
        <w:rPr>
          <w:rFonts w:hint="eastAsia"/>
        </w:rPr>
        <w:t>在执行人员搜救任务，需携带具备热成像、变焦、喊话、照明功能的无人机消防作业，热成像增益模式调至最高，搜寻温度为</w:t>
      </w:r>
      <w:r>
        <w:t>10</w:t>
      </w:r>
      <w:r>
        <w:rPr>
          <w:rFonts w:hint="eastAsia"/>
        </w:rPr>
        <w:t>℃—</w:t>
      </w:r>
      <w:r>
        <w:t>40</w:t>
      </w:r>
      <w:r>
        <w:rPr>
          <w:rFonts w:hint="eastAsia"/>
        </w:rPr>
        <w:t>℃，同时打开喊话、照明功能进行同步搜寻。</w:t>
      </w:r>
    </w:p>
    <w:p w14:paraId="066A3651" w14:textId="77777777" w:rsidR="000B09B7" w:rsidRDefault="00000000">
      <w:pPr>
        <w:pStyle w:val="afffffffff1"/>
      </w:pPr>
      <w:r>
        <w:rPr>
          <w:rFonts w:hint="eastAsia"/>
        </w:rPr>
        <w:t>在丛林区域进行人员搜救时，要优先使用具备</w:t>
      </w:r>
      <w:r>
        <w:t>FPV</w:t>
      </w:r>
      <w:r>
        <w:rPr>
          <w:rFonts w:hint="eastAsia"/>
        </w:rPr>
        <w:t>镜头、双镜头、主副双操纵功能的无人机。</w:t>
      </w:r>
    </w:p>
    <w:p w14:paraId="33B27487" w14:textId="77777777" w:rsidR="000B09B7" w:rsidRDefault="00000000">
      <w:pPr>
        <w:pStyle w:val="afffffffff1"/>
      </w:pPr>
      <w:r>
        <w:rPr>
          <w:rFonts w:hint="eastAsia"/>
        </w:rPr>
        <w:t>在水面区域进行人员搜救时，要根据</w:t>
      </w:r>
      <w:r>
        <w:t>水面区域的面积和搜救目标的特点，合理划分搜救区域，</w:t>
      </w:r>
      <w:r>
        <w:rPr>
          <w:rFonts w:hint="eastAsia"/>
        </w:rPr>
        <w:t>选择合适的飞行高度和速度，优先选择具有抛投功能的无人机。</w:t>
      </w:r>
    </w:p>
    <w:p w14:paraId="602D343C" w14:textId="77777777" w:rsidR="000B09B7" w:rsidRDefault="00000000">
      <w:pPr>
        <w:pStyle w:val="afffffffff1"/>
      </w:pPr>
      <w:r>
        <w:rPr>
          <w:rFonts w:hint="eastAsia"/>
        </w:rPr>
        <w:t>针对面积较大、搜救时效要求较高时应采用“</w:t>
      </w:r>
      <w:r>
        <w:t>8</w:t>
      </w:r>
      <w:r>
        <w:rPr>
          <w:rFonts w:hint="eastAsia"/>
        </w:rPr>
        <w:t>”字形搜索方式，该方式可在短时间内完成大面积搜索，效率较高。</w:t>
      </w:r>
    </w:p>
    <w:p w14:paraId="4139CFCB" w14:textId="77777777" w:rsidR="000B09B7" w:rsidRDefault="00000000">
      <w:pPr>
        <w:pStyle w:val="afffffffff1"/>
      </w:pPr>
      <w:r>
        <w:rPr>
          <w:rFonts w:hint="eastAsia"/>
        </w:rPr>
        <w:t>在完成重点区域搜索后，可采用“之”字形扫描搜索方式，即一边前进飞行，一边左右旋转机头，让镜头观察的范围更大，在短时间内进行高效率搜索。如果现场较为复杂可采用飞行一段距离后悬停旋转搜索的战术动作。</w:t>
      </w:r>
    </w:p>
    <w:p w14:paraId="61E56B19" w14:textId="77777777" w:rsidR="000B09B7" w:rsidRDefault="00000000">
      <w:pPr>
        <w:pStyle w:val="afffffffff1"/>
      </w:pPr>
      <w:r>
        <w:rPr>
          <w:rFonts w:hint="eastAsia"/>
        </w:rPr>
        <w:t>以上搜救方式均未发现搜索目标时，可采用区域航线搜索模式，在飞控或地面站上进行搜索区域航线规划，飞行速度不超过</w:t>
      </w:r>
      <w:r>
        <w:t>5</w:t>
      </w:r>
      <w:r>
        <w:rPr>
          <w:rFonts w:hint="eastAsia"/>
        </w:rPr>
        <w:t>米</w:t>
      </w:r>
      <w:r>
        <w:t>/</w:t>
      </w:r>
      <w:r>
        <w:rPr>
          <w:rFonts w:hint="eastAsia"/>
        </w:rPr>
        <w:t>秒，让无人机消防作业在区域内自动飞行，无人机消防作业操作人员可对画面进行重点甄别，结合喊话等其他手段进行目标搜寻。</w:t>
      </w:r>
    </w:p>
    <w:p w14:paraId="394A7B72" w14:textId="77777777" w:rsidR="000B09B7" w:rsidRDefault="00000000">
      <w:pPr>
        <w:pStyle w:val="afffffffff1"/>
      </w:pPr>
      <w:r>
        <w:rPr>
          <w:rFonts w:hint="eastAsia"/>
        </w:rPr>
        <w:t>在执行人员搜救时，如果被困人员有意识且能够通过电话等手段报警，那么可以通过电话让被困人员通过无人机高分贝喊话器声音、无人机夜航灯、红蓝爆闪警示灯来引导无人机前往被困人员所在区域，从而快速定位被困人员位置，提升搜救效能。</w:t>
      </w:r>
    </w:p>
    <w:p w14:paraId="796E8453" w14:textId="77777777" w:rsidR="000B09B7" w:rsidRDefault="00000000">
      <w:pPr>
        <w:pStyle w:val="affd"/>
        <w:spacing w:before="156" w:after="156"/>
      </w:pPr>
      <w:r>
        <w:rPr>
          <w:rFonts w:hint="eastAsia"/>
        </w:rPr>
        <w:t>地质灾害场景应用</w:t>
      </w:r>
    </w:p>
    <w:p w14:paraId="1FD76209" w14:textId="77777777" w:rsidR="000B09B7" w:rsidRDefault="00000000">
      <w:pPr>
        <w:pStyle w:val="afffffffff1"/>
      </w:pPr>
      <w:r>
        <w:rPr>
          <w:rFonts w:hint="eastAsia"/>
        </w:rPr>
        <w:lastRenderedPageBreak/>
        <w:t>在地震、泥石流、山洪等地质灾害发生初期灾区现场可能存在断网、断电、断路、极端天气等情况发生，当行进受到阻碍时要利用无人机消防作业对行进路线进行侦察并选择最优路线，快速挺进灾区。</w:t>
      </w:r>
    </w:p>
    <w:p w14:paraId="24D8ACBE" w14:textId="77777777" w:rsidR="000B09B7" w:rsidRDefault="00000000">
      <w:pPr>
        <w:pStyle w:val="afffffffff1"/>
      </w:pPr>
      <w:r>
        <w:rPr>
          <w:rFonts w:hint="eastAsia"/>
        </w:rPr>
        <w:t>在到达灾区后消防救援队伍要利用无人机消防作业快速对灾区进行侦察与评估，同时拍摄能反映灾区全貌的全景图、重点受灾区域的照片利用公网、卫星等手段发送至各级指挥部。</w:t>
      </w:r>
    </w:p>
    <w:p w14:paraId="2767B4B7" w14:textId="77777777" w:rsidR="000B09B7" w:rsidRDefault="00000000">
      <w:pPr>
        <w:pStyle w:val="afffffffff1"/>
      </w:pPr>
      <w:r>
        <w:rPr>
          <w:rFonts w:hint="eastAsia"/>
        </w:rPr>
        <w:t>喊话设备进行规划大面积航线飞行，快速完成对受灾区域的搜索以及利用喊话设备引导受灾群众前往安全地点，安抚被困人员情绪。</w:t>
      </w:r>
    </w:p>
    <w:p w14:paraId="508C9317" w14:textId="77777777" w:rsidR="000B09B7" w:rsidRDefault="00000000">
      <w:pPr>
        <w:pStyle w:val="afffffffff1"/>
      </w:pPr>
      <w:r>
        <w:rPr>
          <w:rFonts w:hint="eastAsia"/>
        </w:rPr>
        <w:t>利用无人机消防作业航测技术对灾区进行二维正射影像拍摄，结合卫星遥感测绘数据，制作高分辨率灾区地图、灾前灾后对比图、现场力量部署图等图纸供各级指挥部决策指挥。</w:t>
      </w:r>
    </w:p>
    <w:p w14:paraId="3BF3C58D" w14:textId="77777777" w:rsidR="000B09B7" w:rsidRDefault="00000000">
      <w:pPr>
        <w:pStyle w:val="afffffffff1"/>
      </w:pPr>
      <w:r>
        <w:rPr>
          <w:rFonts w:hint="eastAsia"/>
        </w:rPr>
        <w:t>利用无人机消防作业航测技术对重点坍塌灾区、泥石流汇集区、受灾城镇进行三维建模，在制作好的三维模型中可以对目标的坐标、距离、面积、体积等关键数据进行测量，结合</w:t>
      </w:r>
      <w:r>
        <w:t>GIS</w:t>
      </w:r>
      <w:r>
        <w:rPr>
          <w:rFonts w:hint="eastAsia"/>
        </w:rPr>
        <w:t>地理信息系统可对灾区实行等高线分析、淹没分析、填挖方分析、可视域分析、通视分析、雷达空域分析等应用。</w:t>
      </w:r>
    </w:p>
    <w:p w14:paraId="11EE9727" w14:textId="77777777" w:rsidR="000B09B7" w:rsidRDefault="00000000">
      <w:pPr>
        <w:pStyle w:val="affd"/>
        <w:spacing w:before="156" w:after="156"/>
      </w:pPr>
      <w:r>
        <w:rPr>
          <w:rFonts w:hint="eastAsia"/>
        </w:rPr>
        <w:t>洪涝灾害场景应用</w:t>
      </w:r>
    </w:p>
    <w:p w14:paraId="09298059" w14:textId="77777777" w:rsidR="000B09B7" w:rsidRDefault="00000000">
      <w:pPr>
        <w:pStyle w:val="afffffffff1"/>
      </w:pPr>
      <w:r>
        <w:rPr>
          <w:rFonts w:hint="eastAsia"/>
        </w:rPr>
        <w:t>在洪涝灾害处置过程中要选用具备一定防水能力、能够挂载多任务载荷、抛投牵引、续航时间较长、飞行控制距离较远的无人机消防作业执行任务。</w:t>
      </w:r>
    </w:p>
    <w:p w14:paraId="182D8D42" w14:textId="77777777" w:rsidR="000B09B7" w:rsidRDefault="00000000">
      <w:pPr>
        <w:pStyle w:val="afffffffff1"/>
      </w:pPr>
      <w:r>
        <w:rPr>
          <w:rFonts w:hint="eastAsia"/>
        </w:rPr>
        <w:t>在洪涝灾害处置到场第一时间要利用无人机消防作业对受灾区域进行全方位侦察，精准判定重点受灾区域，利用无人机消防作业拍摄并制作灾区全景图片、灾情对比图、灾区二维正射影像图、水系图供前后方指挥部研判决策。</w:t>
      </w:r>
    </w:p>
    <w:p w14:paraId="2690D5ED" w14:textId="77777777" w:rsidR="000B09B7" w:rsidRDefault="00000000">
      <w:pPr>
        <w:pStyle w:val="afffffffff1"/>
      </w:pPr>
      <w:r>
        <w:rPr>
          <w:rFonts w:hint="eastAsia"/>
        </w:rPr>
        <w:t>在洪涝灾害处置过程中，利用无人机消防作业航测技术制作的灾区全景漫游、灾情对比图、灾区涉水地图、灾区二维正射影像图要定时、同位置、同角度地进行更新。</w:t>
      </w:r>
    </w:p>
    <w:p w14:paraId="1D6B9A60" w14:textId="77777777" w:rsidR="000B09B7" w:rsidRDefault="00000000">
      <w:pPr>
        <w:pStyle w:val="afffffffff1"/>
      </w:pPr>
      <w:r>
        <w:rPr>
          <w:rFonts w:hint="eastAsia"/>
        </w:rPr>
        <w:t>在大面积洪涝救援过程中，要将卫星遥感技术、无人机消防作业航测技术、</w:t>
      </w:r>
      <w:r>
        <w:t>GIS</w:t>
      </w:r>
      <w:r>
        <w:rPr>
          <w:rFonts w:hint="eastAsia"/>
        </w:rPr>
        <w:t>地理信息技术相结合，利用多重手段提升救援效能。</w:t>
      </w:r>
    </w:p>
    <w:p w14:paraId="440E0DF8" w14:textId="77777777" w:rsidR="000B09B7" w:rsidRDefault="00000000">
      <w:pPr>
        <w:pStyle w:val="afffffffff1"/>
      </w:pPr>
      <w:r>
        <w:rPr>
          <w:rFonts w:hint="eastAsia"/>
        </w:rPr>
        <w:t>在洪涝灾害处置过程中，将无人机消防作业设定巡堤航线后利用热成像与可见光变焦镜头，飞行速度不宜过快、镜头角度设置为－</w:t>
      </w:r>
      <w:r>
        <w:t>45</w:t>
      </w:r>
      <w:r>
        <w:rPr>
          <w:rFonts w:hint="eastAsia"/>
        </w:rPr>
        <w:t>°，定时进行同速度、同角度、同轨迹的快速自动巡视。在长距离巡堤过程中无人机消防作业操作人员可乘坐通信越野车跟随无人机消防作业进行长距离快速堤坝巡查。</w:t>
      </w:r>
    </w:p>
    <w:p w14:paraId="6A3ACCAA" w14:textId="77777777" w:rsidR="000B09B7" w:rsidRDefault="00000000">
      <w:pPr>
        <w:pStyle w:val="afffffffff1"/>
      </w:pPr>
      <w:r>
        <w:rPr>
          <w:rFonts w:hint="eastAsia"/>
        </w:rPr>
        <w:t>在对堤坝进行三维建模时，应选用带状航线进行任务规划，长距离飞行时应将任务区进行分块切割，可用带状航线采集的数据直接建立三维模型。</w:t>
      </w:r>
    </w:p>
    <w:p w14:paraId="6CCA9356" w14:textId="77777777" w:rsidR="000B09B7" w:rsidRDefault="00000000">
      <w:pPr>
        <w:pStyle w:val="afffffffff1"/>
      </w:pPr>
      <w:r>
        <w:rPr>
          <w:rFonts w:hint="eastAsia"/>
        </w:rPr>
        <w:t>在发生决堤溃坝时，无人机消防作业可通过搭载激光镜头进行激光测距，同时结合</w:t>
      </w:r>
      <w:r>
        <w:t>GIS</w:t>
      </w:r>
      <w:r>
        <w:rPr>
          <w:rFonts w:hint="eastAsia"/>
        </w:rPr>
        <w:t>地理信息系统对决堤溃坝区域进行淹没分析、等高线分析、填挖方分析，为现场紧急处置提供信息支撑。</w:t>
      </w:r>
    </w:p>
    <w:p w14:paraId="32833491" w14:textId="77777777" w:rsidR="000B09B7" w:rsidRDefault="00000000">
      <w:pPr>
        <w:pStyle w:val="afffffffff1"/>
      </w:pPr>
      <w:r>
        <w:rPr>
          <w:rFonts w:hint="eastAsia"/>
        </w:rPr>
        <w:t>无人机消防作业搭载高分辨率热成像镜头对堤坝重点部位进行低空巡查，通过温度判断管涌、透水位置，提升堤坝巡查效能。</w:t>
      </w:r>
    </w:p>
    <w:p w14:paraId="6E846EEC" w14:textId="77777777" w:rsidR="000B09B7" w:rsidRDefault="00000000">
      <w:pPr>
        <w:pStyle w:val="affd"/>
        <w:spacing w:before="156" w:after="156"/>
      </w:pPr>
      <w:r>
        <w:rPr>
          <w:rFonts w:hint="eastAsia"/>
        </w:rPr>
        <w:t>交通事故场景应用</w:t>
      </w:r>
    </w:p>
    <w:p w14:paraId="69A0422D" w14:textId="77777777" w:rsidR="000B09B7" w:rsidRDefault="00000000">
      <w:pPr>
        <w:pStyle w:val="afffffffff1"/>
      </w:pPr>
      <w:r>
        <w:rPr>
          <w:rFonts w:hint="eastAsia"/>
        </w:rPr>
        <w:t>在交通事故处置过程中，无人机消防作业通过挂载变焦镜头、红蓝爆闪灯光、高功率喊话功能，在交通拥堵时可通过喊话进行疏导分流，提升救援车辆通过效能。在到达事故发生地时，可利用无人机消防作业在交通事故后方</w:t>
      </w:r>
      <w:r>
        <w:t>100</w:t>
      </w:r>
      <w:r>
        <w:rPr>
          <w:rFonts w:hint="eastAsia"/>
        </w:rPr>
        <w:t>米处能进行空中安全监控及事故预警。</w:t>
      </w:r>
    </w:p>
    <w:p w14:paraId="4417AEA9" w14:textId="77777777" w:rsidR="000B09B7" w:rsidRDefault="00000000">
      <w:pPr>
        <w:pStyle w:val="afffffffff1"/>
      </w:pPr>
      <w:r>
        <w:rPr>
          <w:rFonts w:hint="eastAsia"/>
        </w:rPr>
        <w:t>在处置现场槽罐车辆事故时，无人机消防作业可通过挂载热成像镜头、可见光变焦镜头、气体检测仪远距离对事故车辆进行安全侦察，通过热成像温度区分罐体燃烧、破损、泄漏情况，同时对罐体进行安全监控，保障救援人员人身安全，提升救援效能。</w:t>
      </w:r>
    </w:p>
    <w:p w14:paraId="5B945BF7" w14:textId="77777777" w:rsidR="000B09B7" w:rsidRDefault="00000000">
      <w:pPr>
        <w:pStyle w:val="afffffffff1"/>
      </w:pPr>
      <w:r>
        <w:rPr>
          <w:rFonts w:hint="eastAsia"/>
        </w:rPr>
        <w:lastRenderedPageBreak/>
        <w:t>在处置铁路交通事故时，利用无人机消防作业快速侦察事故现场及周边环境，通过热成像可侦测事故车体泄漏情况、供电网供电情况、事故周边的全景信息，同时使用无人机消防作业航测应用手段制作现场全景漫游、二维正射影像图、三维模型，对事故现场提供全方位的要素信息，为救援提供精准辅助保障。</w:t>
      </w:r>
    </w:p>
    <w:p w14:paraId="6598F303" w14:textId="77777777" w:rsidR="000B09B7" w:rsidRDefault="00000000">
      <w:pPr>
        <w:pStyle w:val="afffffffff1"/>
      </w:pPr>
      <w:r>
        <w:rPr>
          <w:rFonts w:hint="eastAsia"/>
        </w:rPr>
        <w:t>在处置航空器事故时，利用无人机消防作业快速对事故现场进行侦察，利用热成像镜头、变焦镜头、多光谱镜头、喊话器、气体检测仪等任务负载对失事航空器进行快速侦察搜索，为判定航空器失事区域、搜救失联人员提供精准辅助决策信息，同时使用无人机消防作业航测应用手段制作现场全景漫游、二维正射影像图、三维模型，供现场各方救援人员使用。</w:t>
      </w:r>
    </w:p>
    <w:p w14:paraId="37AFA397" w14:textId="77777777" w:rsidR="000B09B7" w:rsidRDefault="00000000">
      <w:pPr>
        <w:pStyle w:val="afffffffff1"/>
      </w:pPr>
      <w:r>
        <w:rPr>
          <w:rFonts w:hint="eastAsia"/>
        </w:rPr>
        <w:t>在处置船舶事故时，优先使用具备抛投、绳索牵引、热成像侦察、续航能力较长、具备一定防水性能的无人机消防作业，使用“</w:t>
      </w:r>
      <w:r>
        <w:t>8</w:t>
      </w:r>
      <w:r>
        <w:rPr>
          <w:rFonts w:hint="eastAsia"/>
        </w:rPr>
        <w:t>”字形搜索、“之”字形搜索方式快速完成对事故区域的人员搜索，利用抛投、绳索牵引等功能，辅助救援人员对落水者进行施救，提升救援效能。</w:t>
      </w:r>
    </w:p>
    <w:p w14:paraId="6823A81A" w14:textId="77777777" w:rsidR="000B09B7" w:rsidRDefault="00000000">
      <w:pPr>
        <w:pStyle w:val="affc"/>
        <w:spacing w:before="312" w:after="312"/>
      </w:pPr>
      <w:bookmarkStart w:id="51" w:name="_Toc195109802"/>
      <w:r>
        <w:rPr>
          <w:rFonts w:hint="eastAsia"/>
        </w:rPr>
        <w:t>消防无人机养护</w:t>
      </w:r>
      <w:bookmarkEnd w:id="51"/>
    </w:p>
    <w:p w14:paraId="3AF4DBE4" w14:textId="77777777" w:rsidR="000B09B7" w:rsidRDefault="00000000">
      <w:pPr>
        <w:pStyle w:val="affd"/>
        <w:spacing w:before="156" w:after="156"/>
      </w:pPr>
      <w:r>
        <w:rPr>
          <w:rFonts w:hint="eastAsia"/>
        </w:rPr>
        <w:t>日常养护</w:t>
      </w:r>
    </w:p>
    <w:p w14:paraId="5EA489A0" w14:textId="77777777" w:rsidR="000B09B7" w:rsidRDefault="00000000">
      <w:pPr>
        <w:pStyle w:val="afffffffff1"/>
      </w:pPr>
      <w:r>
        <w:rPr>
          <w:rFonts w:hint="eastAsia"/>
        </w:rPr>
        <w:t>根据系统维保手册对无人机机体（包括紧固件、旋翼及螺旋桨、易损易老化部件等）进行日常检查维护；保持无人机固有设计性能而进行表面清洗、擦拭、通风、添加油液或润滑剂、充气等工作。</w:t>
      </w:r>
    </w:p>
    <w:p w14:paraId="6940AA1F" w14:textId="77777777" w:rsidR="000B09B7" w:rsidRDefault="00000000">
      <w:pPr>
        <w:pStyle w:val="afffffffff1"/>
      </w:pPr>
      <w:r>
        <w:rPr>
          <w:rFonts w:hint="eastAsia"/>
        </w:rPr>
        <w:t>根据载荷维护手册，对其进行清洁维护，并对其功能状态、机械结构、电子功能进行检测和校准。</w:t>
      </w:r>
    </w:p>
    <w:p w14:paraId="70CB4FC9" w14:textId="77777777" w:rsidR="000B09B7" w:rsidRDefault="00000000">
      <w:pPr>
        <w:pStyle w:val="afffffffff1"/>
      </w:pPr>
      <w:r>
        <w:rPr>
          <w:rFonts w:hint="eastAsia"/>
        </w:rPr>
        <w:t>特殊环境下使用后保养，如在雨天、沙尘天气、在极寒天气下飞行后，需遵循厂家保养手册进行相关维护保障。</w:t>
      </w:r>
    </w:p>
    <w:p w14:paraId="42C0BAC5" w14:textId="77777777" w:rsidR="000B09B7" w:rsidRDefault="00000000">
      <w:pPr>
        <w:pStyle w:val="afffffffff1"/>
      </w:pPr>
      <w:r>
        <w:rPr>
          <w:rFonts w:hint="eastAsia"/>
        </w:rPr>
        <w:t>通过对无人机系统性检查、设备测试和更换以防止功能故障发生，使其保持在规定状态，确保以最少的维修资源消耗保持设备固有可靠性和安全性水平。</w:t>
      </w:r>
    </w:p>
    <w:p w14:paraId="76C9EF01" w14:textId="77777777" w:rsidR="000B09B7" w:rsidRDefault="00000000">
      <w:pPr>
        <w:pStyle w:val="afffffffff1"/>
      </w:pPr>
      <w:r>
        <w:rPr>
          <w:rFonts w:hint="eastAsia"/>
        </w:rPr>
        <w:t>对每个飞机建立维修档案，对维修、保养、更换部件等行为做详细记录。</w:t>
      </w:r>
    </w:p>
    <w:p w14:paraId="3BE2F898" w14:textId="77777777" w:rsidR="000B09B7" w:rsidRDefault="00000000">
      <w:pPr>
        <w:pStyle w:val="afffffffff1"/>
      </w:pPr>
      <w:r>
        <w:t>当操作人员或维修人员发现无人机发生故障时，应及时与飞机厂家沟通，了解故障原因和修复方案。如果无人机无法达到使用状态或修复成本过高，应考虑退役无人机。</w:t>
      </w:r>
    </w:p>
    <w:p w14:paraId="0D67A32F" w14:textId="77777777" w:rsidR="000B09B7" w:rsidRDefault="00000000">
      <w:pPr>
        <w:pStyle w:val="affd"/>
        <w:spacing w:before="156" w:after="156"/>
      </w:pPr>
      <w:r>
        <w:rPr>
          <w:rFonts w:hint="eastAsia"/>
        </w:rPr>
        <w:t>无人机消防作业存放管理</w:t>
      </w:r>
    </w:p>
    <w:p w14:paraId="5BEBEBE2" w14:textId="77777777" w:rsidR="000B09B7" w:rsidRDefault="00000000">
      <w:pPr>
        <w:pStyle w:val="afffffffff1"/>
      </w:pPr>
      <w:r>
        <w:rPr>
          <w:rFonts w:hint="eastAsia"/>
        </w:rPr>
        <w:t>无人机在存储时应放置在三防箱中远离强磁设备进行稳定存放。</w:t>
      </w:r>
    </w:p>
    <w:p w14:paraId="04C52495" w14:textId="77777777" w:rsidR="000B09B7" w:rsidRDefault="00000000">
      <w:pPr>
        <w:pStyle w:val="afffffffff1"/>
      </w:pPr>
      <w:r>
        <w:rPr>
          <w:rFonts w:hint="eastAsia"/>
        </w:rPr>
        <w:t>无人机电池为聚合锂电池，在外场作业时，电池应存放在阴凉处避免太阳直射。</w:t>
      </w:r>
    </w:p>
    <w:p w14:paraId="1A1915B0" w14:textId="77777777" w:rsidR="000B09B7" w:rsidRDefault="00000000">
      <w:pPr>
        <w:pStyle w:val="afffffffff1"/>
      </w:pPr>
      <w:r>
        <w:rPr>
          <w:rFonts w:hint="eastAsia"/>
        </w:rPr>
        <w:t>飞行结束后应放置一段时间电池温度降低后再进行充电。</w:t>
      </w:r>
    </w:p>
    <w:p w14:paraId="4F61C532" w14:textId="77777777" w:rsidR="000B09B7" w:rsidRDefault="00000000">
      <w:pPr>
        <w:pStyle w:val="afffffffff1"/>
      </w:pPr>
      <w:r>
        <w:rPr>
          <w:rFonts w:hint="eastAsia"/>
        </w:rPr>
        <w:t>无人机电池应轻拿轻放，严禁摔打、碰撞、与尖锐物品放在一起、避免短路，一旦出现严重鼓包、漏液等情况，立即停止使用。</w:t>
      </w:r>
    </w:p>
    <w:p w14:paraId="74D6FB35" w14:textId="77777777" w:rsidR="000B09B7" w:rsidRDefault="00000000">
      <w:pPr>
        <w:pStyle w:val="afffffffff1"/>
      </w:pPr>
      <w:r>
        <w:rPr>
          <w:rFonts w:hint="eastAsia"/>
        </w:rPr>
        <w:t>在极寒天气下，无人机电池应存放在带有自加热功能的电池恒温箱中，存放温度不低于+10℃，冬季飞行电池性能严重降低，合理计划飞行时间。</w:t>
      </w:r>
    </w:p>
    <w:p w14:paraId="76701D9B" w14:textId="77777777" w:rsidR="000B09B7" w:rsidRDefault="00000000">
      <w:pPr>
        <w:pStyle w:val="afffffffff1"/>
      </w:pPr>
      <w:r>
        <w:rPr>
          <w:rFonts w:hint="eastAsia"/>
        </w:rPr>
        <w:t>在高温天气下，应时刻注意无人机电池温度，当无人机电池温度超过+65℃，应当立即降落无人机，停止执行飞行任务。</w:t>
      </w:r>
    </w:p>
    <w:p w14:paraId="462CBF2A" w14:textId="77777777" w:rsidR="000B09B7" w:rsidRDefault="00000000">
      <w:pPr>
        <w:pStyle w:val="afffffffff1"/>
      </w:pPr>
      <w:r>
        <w:rPr>
          <w:rFonts w:hint="eastAsia"/>
        </w:rPr>
        <w:t>无人机电池在充电过程中须使用原厂充电器，充电过程中需要有人看守，严禁在高温、潮湿环境下充电。</w:t>
      </w:r>
    </w:p>
    <w:p w14:paraId="3DAE91D7" w14:textId="77777777" w:rsidR="000B09B7" w:rsidRDefault="00000000">
      <w:pPr>
        <w:pStyle w:val="afffffffff1"/>
      </w:pPr>
      <w:r>
        <w:rPr>
          <w:rFonts w:hint="eastAsia"/>
        </w:rPr>
        <w:t>无人机电池长期存放时，电池电量应保持在40%～65%，并且每3个月进行一次充放电操作</w:t>
      </w:r>
      <w:r>
        <w:rPr>
          <w:rFonts w:hint="eastAsia"/>
        </w:rPr>
        <w:lastRenderedPageBreak/>
        <w:t>（智能电池依照无人机厂商技术手册要求进行操作）。无人机电池在长期存放后，应先检查电池外观是否存在破裂、变形、鼓包等情况，如电池受损严重，则立即停止使用，严禁私自拆卸电池。</w:t>
      </w:r>
    </w:p>
    <w:p w14:paraId="6D1DA7F0" w14:textId="77777777" w:rsidR="000B09B7" w:rsidRDefault="00000000">
      <w:pPr>
        <w:pStyle w:val="afffffffff1"/>
      </w:pPr>
      <w:r>
        <w:rPr>
          <w:rFonts w:hint="eastAsia"/>
        </w:rPr>
        <w:t>无人机电池寿命根据无人机厂商技术手册要求在规定循环次数后进行判定，超出寿命后要立即换新。</w:t>
      </w:r>
    </w:p>
    <w:p w14:paraId="25C0A34A" w14:textId="77777777" w:rsidR="000B09B7" w:rsidRDefault="00000000">
      <w:pPr>
        <w:pStyle w:val="affc"/>
        <w:spacing w:before="312" w:after="312"/>
      </w:pPr>
      <w:bookmarkStart w:id="52" w:name="_Toc195109803"/>
      <w:r>
        <w:rPr>
          <w:rFonts w:hint="eastAsia"/>
        </w:rPr>
        <w:t>设备故障处置</w:t>
      </w:r>
      <w:bookmarkEnd w:id="52"/>
    </w:p>
    <w:p w14:paraId="6A452685" w14:textId="77777777" w:rsidR="000B09B7" w:rsidRDefault="00000000">
      <w:pPr>
        <w:pStyle w:val="afffffffff1"/>
      </w:pPr>
      <w:r>
        <w:rPr>
          <w:rFonts w:hint="eastAsia"/>
        </w:rPr>
        <w:t>遇无人机通信链路长时间中断，且预定时间内未返航，应根据无人机失去联系前的地理坐标和机载追踪器发送的报文信息进行搜寻。</w:t>
      </w:r>
    </w:p>
    <w:p w14:paraId="79E3B7F2" w14:textId="77777777" w:rsidR="000B09B7" w:rsidRDefault="00000000">
      <w:pPr>
        <w:pStyle w:val="afffffffff1"/>
      </w:pPr>
      <w:r>
        <w:rPr>
          <w:rFonts w:hint="eastAsia"/>
        </w:rPr>
        <w:t>遇设备GPS信号丢失，无人机应采用姿态模式就近降落。</w:t>
      </w:r>
    </w:p>
    <w:p w14:paraId="3014B3E1" w14:textId="77777777" w:rsidR="000B09B7" w:rsidRDefault="00000000">
      <w:pPr>
        <w:pStyle w:val="afffffffff1"/>
        <w:rPr>
          <w:rFonts w:ascii="黑体" w:eastAsia="黑体"/>
        </w:rPr>
      </w:pPr>
      <w:r>
        <w:rPr>
          <w:rFonts w:hint="eastAsia"/>
        </w:rPr>
        <w:t>人机在飞行时因炸桨、撞鸟、飞控故障导致无人机失控有可能造成人员伤害时，无人机消防作业操作人员第一时间要对无人机进行紧急关机，减少高速旋翼造成的额外伤害。</w:t>
      </w:r>
    </w:p>
    <w:p w14:paraId="2545870C" w14:textId="77777777" w:rsidR="000B09B7" w:rsidRDefault="00000000">
      <w:pPr>
        <w:pStyle w:val="afffffffff1"/>
      </w:pPr>
      <w:r>
        <w:rPr>
          <w:rFonts w:hint="eastAsia"/>
        </w:rPr>
        <w:t>遇无人机坠落，应妥善处置，避免发生次生事故。</w:t>
      </w:r>
    </w:p>
    <w:p w14:paraId="775A95B2" w14:textId="77777777" w:rsidR="000B09B7" w:rsidRDefault="00000000">
      <w:pPr>
        <w:pStyle w:val="affc"/>
        <w:spacing w:before="312" w:after="312"/>
      </w:pPr>
      <w:bookmarkStart w:id="53" w:name="_Toc195109804"/>
      <w:r>
        <w:rPr>
          <w:rFonts w:hint="eastAsia"/>
        </w:rPr>
        <w:t>突发事件处置程序</w:t>
      </w:r>
      <w:bookmarkEnd w:id="53"/>
    </w:p>
    <w:p w14:paraId="692DD2A9" w14:textId="77777777" w:rsidR="000B09B7" w:rsidRDefault="00000000">
      <w:pPr>
        <w:pStyle w:val="afffffffff1"/>
      </w:pPr>
      <w:r>
        <w:rPr>
          <w:rFonts w:hint="eastAsia"/>
        </w:rPr>
        <w:t>在飞控中设置无人机失控返航命令要求，在飞控与无人机断开链路时无人机能够立即自动返航。</w:t>
      </w:r>
    </w:p>
    <w:p w14:paraId="1DF7871F" w14:textId="77777777" w:rsidR="000B09B7" w:rsidRDefault="00000000">
      <w:pPr>
        <w:pStyle w:val="afffffffff1"/>
      </w:pPr>
      <w:r>
        <w:rPr>
          <w:rFonts w:hint="eastAsia"/>
        </w:rPr>
        <w:t>无人机在空中出现断开链路的情况发生时，无人机消防作业操作人员要立即通过架高位置、缩短与无人机距离等手段恢复链路。</w:t>
      </w:r>
    </w:p>
    <w:p w14:paraId="3C076F0D" w14:textId="77777777" w:rsidR="000B09B7" w:rsidRDefault="00000000">
      <w:pPr>
        <w:pStyle w:val="afffffffff1"/>
      </w:pPr>
      <w:r>
        <w:rPr>
          <w:rFonts w:hint="eastAsia"/>
        </w:rPr>
        <w:t>无人机在强风天气作业时发现飞控异常、无人机漂移等情况发生时要立即手动返航；</w:t>
      </w:r>
    </w:p>
    <w:p w14:paraId="043C27CF" w14:textId="77777777" w:rsidR="000B09B7" w:rsidRDefault="00000000">
      <w:pPr>
        <w:pStyle w:val="afffffffff1"/>
        <w:rPr>
          <w:rFonts w:ascii="黑体" w:eastAsia="黑体"/>
        </w:rPr>
      </w:pPr>
      <w:r>
        <w:rPr>
          <w:rFonts w:hint="eastAsia"/>
        </w:rPr>
        <w:t>无人机返航电量过低时，须通过倾斜下降航线返航，在无法返回起降点时，无人机消防作业操作人员要选择安全位置进行迫降。</w:t>
      </w:r>
    </w:p>
    <w:p w14:paraId="12CFDAC3" w14:textId="77777777" w:rsidR="000B09B7" w:rsidRDefault="000B09B7">
      <w:pPr>
        <w:pStyle w:val="afffff5"/>
        <w:ind w:firstLine="420"/>
        <w:rPr>
          <w:rFonts w:ascii="黑体" w:eastAsia="黑体"/>
        </w:rPr>
      </w:pPr>
      <w:bookmarkStart w:id="54" w:name="BookMark6"/>
      <w:bookmarkEnd w:id="23"/>
    </w:p>
    <w:p w14:paraId="4B0824E9" w14:textId="77777777" w:rsidR="000B09B7" w:rsidRDefault="000B09B7">
      <w:pPr>
        <w:pStyle w:val="afffff5"/>
        <w:ind w:firstLine="420"/>
        <w:rPr>
          <w:rFonts w:ascii="黑体" w:eastAsia="黑体"/>
        </w:rPr>
      </w:pPr>
    </w:p>
    <w:p w14:paraId="127CCFB8" w14:textId="77777777" w:rsidR="000B09B7" w:rsidRDefault="000B09B7">
      <w:pPr>
        <w:pStyle w:val="afffff5"/>
        <w:ind w:firstLine="420"/>
        <w:rPr>
          <w:rFonts w:ascii="黑体" w:eastAsia="黑体"/>
        </w:rPr>
        <w:sectPr w:rsidR="000B09B7">
          <w:pgSz w:w="11906" w:h="16838"/>
          <w:pgMar w:top="1928" w:right="1134" w:bottom="1134" w:left="1134" w:header="1418" w:footer="1134" w:gutter="284"/>
          <w:pgNumType w:start="1"/>
          <w:cols w:space="425"/>
          <w:formProt w:val="0"/>
          <w:docGrid w:type="lines" w:linePitch="312"/>
        </w:sectPr>
      </w:pPr>
    </w:p>
    <w:p w14:paraId="59398DD9" w14:textId="77777777" w:rsidR="000B09B7" w:rsidRDefault="00000000">
      <w:pPr>
        <w:pStyle w:val="afffffc"/>
        <w:spacing w:after="156"/>
      </w:pPr>
      <w:bookmarkStart w:id="55" w:name="_Toc195109805"/>
      <w:r>
        <w:rPr>
          <w:rFonts w:hint="eastAsia"/>
          <w:spacing w:val="105"/>
        </w:rPr>
        <w:lastRenderedPageBreak/>
        <w:t>参考文</w:t>
      </w:r>
      <w:r>
        <w:rPr>
          <w:rFonts w:hint="eastAsia"/>
        </w:rPr>
        <w:t>献</w:t>
      </w:r>
      <w:bookmarkEnd w:id="55"/>
    </w:p>
    <w:p w14:paraId="1003AD07" w14:textId="77777777" w:rsidR="000B09B7" w:rsidRDefault="00000000">
      <w:pPr>
        <w:pStyle w:val="afffff5"/>
        <w:ind w:firstLine="420"/>
      </w:pPr>
      <w:r>
        <w:rPr>
          <w:rFonts w:hint="eastAsia"/>
        </w:rPr>
        <w:t>[1] 中华人民共和国民用航空法</w:t>
      </w:r>
    </w:p>
    <w:p w14:paraId="7811AE4C" w14:textId="77777777" w:rsidR="000B09B7" w:rsidRDefault="00000000">
      <w:pPr>
        <w:pStyle w:val="afffff5"/>
        <w:ind w:firstLine="420"/>
      </w:pPr>
      <w:r>
        <w:rPr>
          <w:rFonts w:hint="eastAsia"/>
        </w:rPr>
        <w:t>[3] 通用航空飞行管制条例</w:t>
      </w:r>
    </w:p>
    <w:p w14:paraId="595881C2" w14:textId="77777777" w:rsidR="000B09B7" w:rsidRDefault="00000000">
      <w:pPr>
        <w:pStyle w:val="afffff5"/>
        <w:ind w:firstLine="420"/>
      </w:pPr>
      <w:r>
        <w:rPr>
          <w:rFonts w:hint="eastAsia"/>
        </w:rPr>
        <w:t>[4] 民用无人机架设航空器系统空中交通管理办法</w:t>
      </w:r>
    </w:p>
    <w:p w14:paraId="3376DBE6" w14:textId="77777777" w:rsidR="000B09B7" w:rsidRDefault="00000000">
      <w:pPr>
        <w:pStyle w:val="afffff5"/>
        <w:ind w:firstLine="420"/>
      </w:pPr>
      <w:r>
        <w:rPr>
          <w:rFonts w:hint="eastAsia"/>
        </w:rPr>
        <w:t>[5] 民用无人驾驶航空器系统驾驶员管理暂行规定</w:t>
      </w:r>
    </w:p>
    <w:p w14:paraId="71DEDA06" w14:textId="77777777" w:rsidR="000B09B7" w:rsidRDefault="00000000">
      <w:pPr>
        <w:pStyle w:val="afffff5"/>
        <w:ind w:firstLine="436"/>
      </w:pPr>
      <w:r>
        <w:rPr>
          <w:rFonts w:hint="eastAsia"/>
          <w:spacing w:val="8"/>
        </w:rPr>
        <w:t>[6] 无人机驾驶航空飞行管理条例</w:t>
      </w:r>
    </w:p>
    <w:p w14:paraId="0D5EFF5C" w14:textId="77777777" w:rsidR="000B09B7" w:rsidRDefault="00000000">
      <w:pPr>
        <w:pStyle w:val="afffff5"/>
        <w:ind w:firstLine="436"/>
      </w:pPr>
      <w:r>
        <w:rPr>
          <w:rFonts w:hint="eastAsia"/>
          <w:spacing w:val="8"/>
        </w:rPr>
        <w:t>[7] 中华人民共和国空域管理条例</w:t>
      </w:r>
    </w:p>
    <w:p w14:paraId="1077248C" w14:textId="77777777" w:rsidR="000B09B7" w:rsidRDefault="00000000">
      <w:pPr>
        <w:pStyle w:val="afffff5"/>
        <w:ind w:firstLine="420"/>
      </w:pPr>
      <w:r>
        <w:rPr>
          <w:rFonts w:hint="eastAsia"/>
        </w:rPr>
        <w:t>[8] 民用无人机驾驶员管理规定</w:t>
      </w:r>
    </w:p>
    <w:p w14:paraId="45C1C435" w14:textId="77777777" w:rsidR="000B09B7" w:rsidRDefault="00000000">
      <w:pPr>
        <w:pStyle w:val="afffff5"/>
        <w:ind w:firstLine="420"/>
        <w:rPr>
          <w:spacing w:val="3"/>
        </w:rPr>
      </w:pPr>
      <w:r>
        <w:rPr>
          <w:rFonts w:hint="eastAsia"/>
        </w:rPr>
        <w:t xml:space="preserve">[9] CCAR-91 </w:t>
      </w:r>
      <w:r>
        <w:rPr>
          <w:rFonts w:hint="eastAsia"/>
          <w:spacing w:val="3"/>
        </w:rPr>
        <w:t>一般运行和飞行规则</w:t>
      </w:r>
    </w:p>
    <w:p w14:paraId="35910BAF" w14:textId="77777777" w:rsidR="000B09B7" w:rsidRDefault="00000000">
      <w:pPr>
        <w:pStyle w:val="afffff5"/>
        <w:ind w:firstLine="426"/>
        <w:rPr>
          <w:spacing w:val="3"/>
        </w:rPr>
      </w:pPr>
      <w:r>
        <w:rPr>
          <w:rFonts w:hint="eastAsia"/>
          <w:spacing w:val="3"/>
        </w:rPr>
        <w:t>[10]CCAR-92 无人驾驶航空器运行安全管理规则</w:t>
      </w:r>
    </w:p>
    <w:p w14:paraId="1879F7AB" w14:textId="77777777" w:rsidR="000B09B7" w:rsidRDefault="000B09B7">
      <w:pPr>
        <w:pStyle w:val="afffff5"/>
        <w:ind w:firstLine="426"/>
        <w:rPr>
          <w:spacing w:val="3"/>
        </w:rPr>
      </w:pPr>
    </w:p>
    <w:p w14:paraId="1A1F0C5A" w14:textId="77777777" w:rsidR="000B09B7" w:rsidRDefault="000B09B7">
      <w:pPr>
        <w:pStyle w:val="afffff5"/>
        <w:ind w:firstLine="426"/>
        <w:rPr>
          <w:spacing w:val="3"/>
        </w:rPr>
      </w:pPr>
    </w:p>
    <w:p w14:paraId="34299922" w14:textId="77777777" w:rsidR="000B09B7" w:rsidRDefault="000B09B7">
      <w:pPr>
        <w:pStyle w:val="afffff5"/>
        <w:ind w:firstLine="420"/>
      </w:pPr>
    </w:p>
    <w:p w14:paraId="3AE48F49" w14:textId="77777777" w:rsidR="000B09B7" w:rsidRDefault="00000000">
      <w:pPr>
        <w:pStyle w:val="afffffffff1"/>
        <w:numPr>
          <w:ilvl w:val="0"/>
          <w:numId w:val="0"/>
        </w:numPr>
        <w:jc w:val="center"/>
        <w:rPr>
          <w:rFonts w:ascii="黑体" w:eastAsia="黑体"/>
        </w:rPr>
      </w:pPr>
      <w:bookmarkStart w:id="56" w:name="BookMark8"/>
      <w:bookmarkEnd w:id="54"/>
      <w:r>
        <w:rPr>
          <w:rFonts w:ascii="黑体" w:eastAsia="黑体"/>
          <w:noProof/>
        </w:rPr>
        <w:drawing>
          <wp:inline distT="0" distB="0" distL="0" distR="0" wp14:anchorId="57252E7D" wp14:editId="48755750">
            <wp:extent cx="1485900" cy="317500"/>
            <wp:effectExtent l="0" t="0" r="0" b="0"/>
            <wp:docPr id="1715454371" name="图片 1"/>
            <wp:cNvGraphicFramePr/>
            <a:graphic xmlns:a="http://schemas.openxmlformats.org/drawingml/2006/main">
              <a:graphicData uri="http://schemas.openxmlformats.org/drawingml/2006/picture">
                <pic:pic xmlns:pic="http://schemas.openxmlformats.org/drawingml/2006/picture">
                  <pic:nvPicPr>
                    <pic:cNvPr id="1715454371" name="图片 1"/>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56"/>
    </w:p>
    <w:sectPr w:rsidR="000B09B7">
      <w:pgSz w:w="11906" w:h="16838"/>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944B" w14:textId="77777777" w:rsidR="00BB66D9" w:rsidRDefault="00BB66D9">
      <w:pPr>
        <w:spacing w:line="240" w:lineRule="auto"/>
      </w:pPr>
      <w:r>
        <w:separator/>
      </w:r>
    </w:p>
  </w:endnote>
  <w:endnote w:type="continuationSeparator" w:id="0">
    <w:p w14:paraId="6243F32F" w14:textId="77777777" w:rsidR="00BB66D9" w:rsidRDefault="00BB66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98BF" w14:textId="77777777" w:rsidR="000B09B7" w:rsidRDefault="0000000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F5F8" w14:textId="77777777" w:rsidR="000B09B7" w:rsidRDefault="000B09B7">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B580" w14:textId="77777777" w:rsidR="000B09B7" w:rsidRDefault="000B09B7">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7E13" w14:textId="77777777" w:rsidR="000B09B7" w:rsidRDefault="00000000">
    <w:pPr>
      <w:pStyle w:val="afffff2"/>
    </w:pPr>
    <w:r>
      <w:fldChar w:fldCharType="begin"/>
    </w:r>
    <w:r>
      <w:instrText>PAGE   \* MERGEFORMAT</w:instrText>
    </w:r>
    <w:r>
      <w:fldChar w:fldCharType="separate"/>
    </w:r>
    <w:r>
      <w:rPr>
        <w:lang w:val="zh-CN"/>
      </w:rPr>
      <w:t>1</w:t>
    </w:r>
    <w:r>
      <w:fldChar w:fldCharType="end"/>
    </w:r>
  </w:p>
  <w:p w14:paraId="5ABF70F3" w14:textId="77777777" w:rsidR="000B09B7" w:rsidRDefault="000B09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AE3AB" w14:textId="77777777" w:rsidR="00BB66D9" w:rsidRDefault="00BB66D9">
      <w:pPr>
        <w:spacing w:line="240" w:lineRule="auto"/>
      </w:pPr>
      <w:r>
        <w:separator/>
      </w:r>
    </w:p>
  </w:footnote>
  <w:footnote w:type="continuationSeparator" w:id="0">
    <w:p w14:paraId="0C91A827" w14:textId="77777777" w:rsidR="00BB66D9" w:rsidRDefault="00BB66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6D42" w14:textId="77777777" w:rsidR="000B09B7" w:rsidRDefault="000B09B7">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C934" w14:textId="77777777" w:rsidR="000B09B7" w:rsidRDefault="00000000">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DE3A2" w14:textId="77777777" w:rsidR="000B09B7" w:rsidRDefault="000B09B7">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D3EB" w14:textId="77777777" w:rsidR="000B09B7" w:rsidRDefault="00000000">
    <w:pPr>
      <w:pStyle w:val="affff0"/>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Pr>
        <w:lang w:val="fr-FR"/>
      </w:rPr>
      <w:t>DB XX/T XXXX—XXXX</w:t>
    </w:r>
    <w:r>
      <w:fldChar w:fldCharType="end"/>
    </w:r>
  </w:p>
  <w:p w14:paraId="4249BDC1" w14:textId="77777777" w:rsidR="000B09B7" w:rsidRDefault="000B09B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A92F" w14:textId="036C5E1F" w:rsidR="000B09B7" w:rsidRDefault="00000000">
    <w:pPr>
      <w:pStyle w:val="afffffa"/>
      <w:rPr>
        <w:rFonts w:hint="eastAsia"/>
      </w:rPr>
    </w:pPr>
    <w:r>
      <w:fldChar w:fldCharType="begin"/>
    </w:r>
    <w:r>
      <w:instrText xml:space="preserve"> STYLEREF  标准文件_文件编号  \* MERGEFORMAT </w:instrText>
    </w:r>
    <w:r>
      <w:fldChar w:fldCharType="separate"/>
    </w:r>
    <w:r w:rsidR="00A65E35">
      <w:rPr>
        <w:rFonts w:hint="eastAsia"/>
        <w:noProof/>
      </w:rPr>
      <w:t>DB XX/T XXXX—XXXX</w:t>
    </w:r>
    <w:r>
      <w:fldChar w:fldCharType="end"/>
    </w:r>
  </w:p>
  <w:p w14:paraId="0A1933AA" w14:textId="77777777" w:rsidR="000B09B7" w:rsidRDefault="000B09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426" w:firstLine="0"/>
      </w:pPr>
      <w:rPr>
        <w:rFonts w:ascii="黑体" w:eastAsia="黑体" w:hint="eastAsia"/>
        <w:b w:val="0"/>
        <w:i w:val="0"/>
        <w:sz w:val="21"/>
      </w:rPr>
    </w:lvl>
    <w:lvl w:ilvl="2">
      <w:start w:val="1"/>
      <w:numFmt w:val="decimal"/>
      <w:pStyle w:val="affd"/>
      <w:suff w:val="nothing"/>
      <w:lvlText w:val="%1%2.%3　"/>
      <w:lvlJc w:val="left"/>
      <w:pPr>
        <w:ind w:left="426"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e"/>
      <w:suff w:val="nothing"/>
      <w:lvlText w:val="%1%2.%3.%4　"/>
      <w:lvlJc w:val="left"/>
      <w:pPr>
        <w:ind w:left="1985"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85009342">
    <w:abstractNumId w:val="0"/>
  </w:num>
  <w:num w:numId="2" w16cid:durableId="283050112">
    <w:abstractNumId w:val="27"/>
  </w:num>
  <w:num w:numId="3" w16cid:durableId="1218931280">
    <w:abstractNumId w:val="5"/>
  </w:num>
  <w:num w:numId="4" w16cid:durableId="383412756">
    <w:abstractNumId w:val="23"/>
  </w:num>
  <w:num w:numId="5" w16cid:durableId="557014279">
    <w:abstractNumId w:val="18"/>
  </w:num>
  <w:num w:numId="6" w16cid:durableId="1276520253">
    <w:abstractNumId w:val="13"/>
  </w:num>
  <w:num w:numId="7" w16cid:durableId="299726160">
    <w:abstractNumId w:val="8"/>
  </w:num>
  <w:num w:numId="8" w16cid:durableId="765229766">
    <w:abstractNumId w:val="3"/>
  </w:num>
  <w:num w:numId="9" w16cid:durableId="1182282540">
    <w:abstractNumId w:val="9"/>
  </w:num>
  <w:num w:numId="10" w16cid:durableId="394861824">
    <w:abstractNumId w:val="16"/>
  </w:num>
  <w:num w:numId="11" w16cid:durableId="325935156">
    <w:abstractNumId w:val="25"/>
  </w:num>
  <w:num w:numId="12" w16cid:durableId="2126927569">
    <w:abstractNumId w:val="11"/>
  </w:num>
  <w:num w:numId="13" w16cid:durableId="724573576">
    <w:abstractNumId w:val="12"/>
  </w:num>
  <w:num w:numId="14" w16cid:durableId="521238139">
    <w:abstractNumId w:val="7"/>
  </w:num>
  <w:num w:numId="15" w16cid:durableId="491869933">
    <w:abstractNumId w:val="19"/>
  </w:num>
  <w:num w:numId="16" w16cid:durableId="475027325">
    <w:abstractNumId w:val="21"/>
  </w:num>
  <w:num w:numId="17" w16cid:durableId="2102137513">
    <w:abstractNumId w:val="17"/>
  </w:num>
  <w:num w:numId="18" w16cid:durableId="630214303">
    <w:abstractNumId w:val="29"/>
  </w:num>
  <w:num w:numId="19" w16cid:durableId="1163273878">
    <w:abstractNumId w:val="15"/>
  </w:num>
  <w:num w:numId="20" w16cid:durableId="1751124405">
    <w:abstractNumId w:val="1"/>
  </w:num>
  <w:num w:numId="21" w16cid:durableId="250819067">
    <w:abstractNumId w:val="10"/>
  </w:num>
  <w:num w:numId="22" w16cid:durableId="235827693">
    <w:abstractNumId w:val="30"/>
  </w:num>
  <w:num w:numId="23" w16cid:durableId="1680541106">
    <w:abstractNumId w:val="20"/>
  </w:num>
  <w:num w:numId="24" w16cid:durableId="1766463632">
    <w:abstractNumId w:val="6"/>
  </w:num>
  <w:num w:numId="25" w16cid:durableId="1072241405">
    <w:abstractNumId w:val="26"/>
  </w:num>
  <w:num w:numId="26" w16cid:durableId="1964380454">
    <w:abstractNumId w:val="28"/>
  </w:num>
  <w:num w:numId="27" w16cid:durableId="356661488">
    <w:abstractNumId w:val="2"/>
  </w:num>
  <w:num w:numId="28" w16cid:durableId="158816564">
    <w:abstractNumId w:val="4"/>
  </w:num>
  <w:num w:numId="29" w16cid:durableId="186994068">
    <w:abstractNumId w:val="14"/>
  </w:num>
  <w:num w:numId="30" w16cid:durableId="1236671701">
    <w:abstractNumId w:val="24"/>
  </w:num>
  <w:num w:numId="31" w16cid:durableId="7363672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documentProtection w:edit="forms" w:enforcement="1" w:cryptProviderType="rsaAES" w:cryptAlgorithmClass="hash" w:cryptAlgorithmType="typeAny" w:cryptAlgorithmSid="14" w:cryptSpinCount="100000" w:hash="f7Vm0nnTCyBz5Q3vrQhGJY9JSrEoL4hyk1eDmI6IDeZv5wx97IhgSwO1M2H7UHSRXvzoJUHhS3uSgc0W92hJ4A==" w:salt="Fej/3MhbOIc2Kjx2RPv9tQ=="/>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ZjMTFmYTlhOTEwMTc1NTRhOWVmMGU5OTBkYjczNDIifQ=="/>
  </w:docVars>
  <w:rsids>
    <w:rsidRoot w:val="00BE289A"/>
    <w:rsid w:val="0000040A"/>
    <w:rsid w:val="00000A94"/>
    <w:rsid w:val="00001972"/>
    <w:rsid w:val="00001D9A"/>
    <w:rsid w:val="0000629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1105"/>
    <w:rsid w:val="0004249A"/>
    <w:rsid w:val="00043282"/>
    <w:rsid w:val="000435A6"/>
    <w:rsid w:val="00044286"/>
    <w:rsid w:val="000455CF"/>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102"/>
    <w:rsid w:val="00086AA1"/>
    <w:rsid w:val="00087A77"/>
    <w:rsid w:val="00090CA6"/>
    <w:rsid w:val="00092B8A"/>
    <w:rsid w:val="00092FB0"/>
    <w:rsid w:val="0009319D"/>
    <w:rsid w:val="000934C5"/>
    <w:rsid w:val="00093D25"/>
    <w:rsid w:val="00093DAB"/>
    <w:rsid w:val="00094D73"/>
    <w:rsid w:val="00096D63"/>
    <w:rsid w:val="000A0B60"/>
    <w:rsid w:val="000A0EB8"/>
    <w:rsid w:val="000A19FC"/>
    <w:rsid w:val="000A296B"/>
    <w:rsid w:val="000A7311"/>
    <w:rsid w:val="000B060F"/>
    <w:rsid w:val="000B09B7"/>
    <w:rsid w:val="000B1083"/>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2802"/>
    <w:rsid w:val="000D329A"/>
    <w:rsid w:val="000D4B9C"/>
    <w:rsid w:val="000D4EB6"/>
    <w:rsid w:val="000D753B"/>
    <w:rsid w:val="000E4C9E"/>
    <w:rsid w:val="000E6FD7"/>
    <w:rsid w:val="000E7FBF"/>
    <w:rsid w:val="000F06E1"/>
    <w:rsid w:val="000F0E3C"/>
    <w:rsid w:val="000F1749"/>
    <w:rsid w:val="000F19D5"/>
    <w:rsid w:val="000F35F7"/>
    <w:rsid w:val="000F4AEA"/>
    <w:rsid w:val="000F633F"/>
    <w:rsid w:val="000F67E9"/>
    <w:rsid w:val="00101641"/>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1015"/>
    <w:rsid w:val="001852C9"/>
    <w:rsid w:val="00190087"/>
    <w:rsid w:val="001913C4"/>
    <w:rsid w:val="0019348F"/>
    <w:rsid w:val="00193A07"/>
    <w:rsid w:val="00194C95"/>
    <w:rsid w:val="00195C34"/>
    <w:rsid w:val="00196999"/>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0F08"/>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1585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04C"/>
    <w:rsid w:val="00281BB8"/>
    <w:rsid w:val="00281E9E"/>
    <w:rsid w:val="00282405"/>
    <w:rsid w:val="00285170"/>
    <w:rsid w:val="00285361"/>
    <w:rsid w:val="00290A4A"/>
    <w:rsid w:val="00292D60"/>
    <w:rsid w:val="00293B30"/>
    <w:rsid w:val="00294D34"/>
    <w:rsid w:val="00294E3B"/>
    <w:rsid w:val="00296193"/>
    <w:rsid w:val="00296C66"/>
    <w:rsid w:val="00296EBE"/>
    <w:rsid w:val="002970BC"/>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36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C69"/>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5E2"/>
    <w:rsid w:val="003B1F18"/>
    <w:rsid w:val="003B5BF0"/>
    <w:rsid w:val="003B60BF"/>
    <w:rsid w:val="003B6BE3"/>
    <w:rsid w:val="003C010C"/>
    <w:rsid w:val="003C0A6C"/>
    <w:rsid w:val="003C14F8"/>
    <w:rsid w:val="003C5A43"/>
    <w:rsid w:val="003D0519"/>
    <w:rsid w:val="003D0FF6"/>
    <w:rsid w:val="003D17C7"/>
    <w:rsid w:val="003D262C"/>
    <w:rsid w:val="003D6D61"/>
    <w:rsid w:val="003D79C6"/>
    <w:rsid w:val="003E091D"/>
    <w:rsid w:val="003E1123"/>
    <w:rsid w:val="003E1C53"/>
    <w:rsid w:val="003E2A69"/>
    <w:rsid w:val="003E2CB0"/>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4646"/>
    <w:rsid w:val="00432DAA"/>
    <w:rsid w:val="00434305"/>
    <w:rsid w:val="00435DF7"/>
    <w:rsid w:val="00436DF2"/>
    <w:rsid w:val="0044083F"/>
    <w:rsid w:val="00441AE7"/>
    <w:rsid w:val="0044273E"/>
    <w:rsid w:val="00445574"/>
    <w:rsid w:val="004467FB"/>
    <w:rsid w:val="004516B7"/>
    <w:rsid w:val="00452D6B"/>
    <w:rsid w:val="00454484"/>
    <w:rsid w:val="0045517B"/>
    <w:rsid w:val="00463B77"/>
    <w:rsid w:val="00463C7B"/>
    <w:rsid w:val="004644A6"/>
    <w:rsid w:val="004659BD"/>
    <w:rsid w:val="00470775"/>
    <w:rsid w:val="004746B1"/>
    <w:rsid w:val="0047583F"/>
    <w:rsid w:val="00475DE8"/>
    <w:rsid w:val="00481139"/>
    <w:rsid w:val="00481C44"/>
    <w:rsid w:val="00484936"/>
    <w:rsid w:val="00485C89"/>
    <w:rsid w:val="00486BE3"/>
    <w:rsid w:val="004905E4"/>
    <w:rsid w:val="00490A89"/>
    <w:rsid w:val="00490AB4"/>
    <w:rsid w:val="00492F02"/>
    <w:rsid w:val="004939AE"/>
    <w:rsid w:val="00494553"/>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3364"/>
    <w:rsid w:val="004D4406"/>
    <w:rsid w:val="004D6319"/>
    <w:rsid w:val="004D7C42"/>
    <w:rsid w:val="004E0465"/>
    <w:rsid w:val="004E127B"/>
    <w:rsid w:val="004E1C0A"/>
    <w:rsid w:val="004E2B06"/>
    <w:rsid w:val="004E30C5"/>
    <w:rsid w:val="004E3B7C"/>
    <w:rsid w:val="004E4AA5"/>
    <w:rsid w:val="004E4AEE"/>
    <w:rsid w:val="004E59E3"/>
    <w:rsid w:val="004E67C0"/>
    <w:rsid w:val="004F2685"/>
    <w:rsid w:val="004F391A"/>
    <w:rsid w:val="004F3CFB"/>
    <w:rsid w:val="004F6456"/>
    <w:rsid w:val="004F696E"/>
    <w:rsid w:val="004F6C71"/>
    <w:rsid w:val="00501139"/>
    <w:rsid w:val="0050363E"/>
    <w:rsid w:val="005039BC"/>
    <w:rsid w:val="005043BB"/>
    <w:rsid w:val="00504A3D"/>
    <w:rsid w:val="00505767"/>
    <w:rsid w:val="005063BD"/>
    <w:rsid w:val="005073F0"/>
    <w:rsid w:val="00510A7B"/>
    <w:rsid w:val="00512F6E"/>
    <w:rsid w:val="00513038"/>
    <w:rsid w:val="00514174"/>
    <w:rsid w:val="00516088"/>
    <w:rsid w:val="00516B0B"/>
    <w:rsid w:val="005220EC"/>
    <w:rsid w:val="005223E9"/>
    <w:rsid w:val="00523F95"/>
    <w:rsid w:val="00524D65"/>
    <w:rsid w:val="00525B16"/>
    <w:rsid w:val="00533D04"/>
    <w:rsid w:val="00534804"/>
    <w:rsid w:val="00534BDF"/>
    <w:rsid w:val="005354EA"/>
    <w:rsid w:val="0053585F"/>
    <w:rsid w:val="00535EC4"/>
    <w:rsid w:val="00535ED9"/>
    <w:rsid w:val="0053692B"/>
    <w:rsid w:val="0053764A"/>
    <w:rsid w:val="00541853"/>
    <w:rsid w:val="00543BDA"/>
    <w:rsid w:val="005441CC"/>
    <w:rsid w:val="005479DA"/>
    <w:rsid w:val="00547BCC"/>
    <w:rsid w:val="0055013B"/>
    <w:rsid w:val="00551F6F"/>
    <w:rsid w:val="00555044"/>
    <w:rsid w:val="00561475"/>
    <w:rsid w:val="0056487B"/>
    <w:rsid w:val="00564FB9"/>
    <w:rsid w:val="00566A63"/>
    <w:rsid w:val="00573D9E"/>
    <w:rsid w:val="005801E3"/>
    <w:rsid w:val="00581802"/>
    <w:rsid w:val="005836A8"/>
    <w:rsid w:val="0058409C"/>
    <w:rsid w:val="00584262"/>
    <w:rsid w:val="00586630"/>
    <w:rsid w:val="00587ADD"/>
    <w:rsid w:val="00590695"/>
    <w:rsid w:val="00591E27"/>
    <w:rsid w:val="00596160"/>
    <w:rsid w:val="005966E2"/>
    <w:rsid w:val="00597007"/>
    <w:rsid w:val="005A0966"/>
    <w:rsid w:val="005A11B7"/>
    <w:rsid w:val="005A260B"/>
    <w:rsid w:val="005A4A1B"/>
    <w:rsid w:val="005A640A"/>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56B5"/>
    <w:rsid w:val="005D6A95"/>
    <w:rsid w:val="005D6B2C"/>
    <w:rsid w:val="005D6D9C"/>
    <w:rsid w:val="005E2335"/>
    <w:rsid w:val="005E34CA"/>
    <w:rsid w:val="005E3C18"/>
    <w:rsid w:val="005E408B"/>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2F74"/>
    <w:rsid w:val="006252D8"/>
    <w:rsid w:val="006259BC"/>
    <w:rsid w:val="0062636B"/>
    <w:rsid w:val="00632182"/>
    <w:rsid w:val="00632AE0"/>
    <w:rsid w:val="00633C17"/>
    <w:rsid w:val="00634D9E"/>
    <w:rsid w:val="00636D34"/>
    <w:rsid w:val="00636E3E"/>
    <w:rsid w:val="006379F7"/>
    <w:rsid w:val="00637E4D"/>
    <w:rsid w:val="00640620"/>
    <w:rsid w:val="00641A1F"/>
    <w:rsid w:val="006421A7"/>
    <w:rsid w:val="00643005"/>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31D5"/>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A5682"/>
    <w:rsid w:val="006B2672"/>
    <w:rsid w:val="006B54BF"/>
    <w:rsid w:val="006B5F44"/>
    <w:rsid w:val="006B5F90"/>
    <w:rsid w:val="006B62E4"/>
    <w:rsid w:val="006B6675"/>
    <w:rsid w:val="006C1BBA"/>
    <w:rsid w:val="006C2079"/>
    <w:rsid w:val="006C441E"/>
    <w:rsid w:val="006C5A62"/>
    <w:rsid w:val="006C5D68"/>
    <w:rsid w:val="006C6976"/>
    <w:rsid w:val="006C6DD0"/>
    <w:rsid w:val="006D04EA"/>
    <w:rsid w:val="006D0AB7"/>
    <w:rsid w:val="006D16C4"/>
    <w:rsid w:val="006D357E"/>
    <w:rsid w:val="006D3E96"/>
    <w:rsid w:val="006D4515"/>
    <w:rsid w:val="006D4BB1"/>
    <w:rsid w:val="006D6593"/>
    <w:rsid w:val="006E23EA"/>
    <w:rsid w:val="006F03A8"/>
    <w:rsid w:val="006F2ACA"/>
    <w:rsid w:val="006F2ADC"/>
    <w:rsid w:val="006F2BFE"/>
    <w:rsid w:val="006F31E9"/>
    <w:rsid w:val="006F6284"/>
    <w:rsid w:val="006F7979"/>
    <w:rsid w:val="007002C5"/>
    <w:rsid w:val="00704387"/>
    <w:rsid w:val="00707669"/>
    <w:rsid w:val="00711CBA"/>
    <w:rsid w:val="00711FB5"/>
    <w:rsid w:val="00712A01"/>
    <w:rsid w:val="00714F58"/>
    <w:rsid w:val="00722FBF"/>
    <w:rsid w:val="00722FC2"/>
    <w:rsid w:val="00724879"/>
    <w:rsid w:val="00724E1B"/>
    <w:rsid w:val="00725949"/>
    <w:rsid w:val="00725AD8"/>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E1B9D"/>
    <w:rsid w:val="007F0ED8"/>
    <w:rsid w:val="007F0F63"/>
    <w:rsid w:val="007F356F"/>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69F6"/>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54"/>
    <w:rsid w:val="008A1893"/>
    <w:rsid w:val="008A3178"/>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4F29"/>
    <w:rsid w:val="008C619A"/>
    <w:rsid w:val="008D0CE8"/>
    <w:rsid w:val="008D2D1D"/>
    <w:rsid w:val="008D3F2C"/>
    <w:rsid w:val="008D453D"/>
    <w:rsid w:val="008D53AD"/>
    <w:rsid w:val="008D562B"/>
    <w:rsid w:val="008D5733"/>
    <w:rsid w:val="008D622B"/>
    <w:rsid w:val="008D666C"/>
    <w:rsid w:val="008D7B54"/>
    <w:rsid w:val="008E0C9D"/>
    <w:rsid w:val="008E1648"/>
    <w:rsid w:val="008E1B3E"/>
    <w:rsid w:val="008E2319"/>
    <w:rsid w:val="008E4BB6"/>
    <w:rsid w:val="008E50F9"/>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4E76"/>
    <w:rsid w:val="00915C3E"/>
    <w:rsid w:val="009161A8"/>
    <w:rsid w:val="009230AA"/>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4CA5"/>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0F7"/>
    <w:rsid w:val="009A72AD"/>
    <w:rsid w:val="009B09E0"/>
    <w:rsid w:val="009B0BC5"/>
    <w:rsid w:val="009B1247"/>
    <w:rsid w:val="009B46F9"/>
    <w:rsid w:val="009B4EA0"/>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9F7081"/>
    <w:rsid w:val="00A0096C"/>
    <w:rsid w:val="00A01757"/>
    <w:rsid w:val="00A028C0"/>
    <w:rsid w:val="00A02BAE"/>
    <w:rsid w:val="00A06A6B"/>
    <w:rsid w:val="00A07E47"/>
    <w:rsid w:val="00A07F0B"/>
    <w:rsid w:val="00A129D0"/>
    <w:rsid w:val="00A12C33"/>
    <w:rsid w:val="00A138BA"/>
    <w:rsid w:val="00A14C8E"/>
    <w:rsid w:val="00A153D9"/>
    <w:rsid w:val="00A15BFB"/>
    <w:rsid w:val="00A15F09"/>
    <w:rsid w:val="00A169B6"/>
    <w:rsid w:val="00A2271D"/>
    <w:rsid w:val="00A237D5"/>
    <w:rsid w:val="00A25AF3"/>
    <w:rsid w:val="00A26EBD"/>
    <w:rsid w:val="00A30EFC"/>
    <w:rsid w:val="00A31984"/>
    <w:rsid w:val="00A32D73"/>
    <w:rsid w:val="00A3367B"/>
    <w:rsid w:val="00A3597D"/>
    <w:rsid w:val="00A35F6E"/>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5E35"/>
    <w:rsid w:val="00A671FB"/>
    <w:rsid w:val="00A67866"/>
    <w:rsid w:val="00A70B07"/>
    <w:rsid w:val="00A723F8"/>
    <w:rsid w:val="00A77CCB"/>
    <w:rsid w:val="00A80E47"/>
    <w:rsid w:val="00A83678"/>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C75CD"/>
    <w:rsid w:val="00AD0AEF"/>
    <w:rsid w:val="00AD11B7"/>
    <w:rsid w:val="00AD1A94"/>
    <w:rsid w:val="00AD1C05"/>
    <w:rsid w:val="00AD4126"/>
    <w:rsid w:val="00AD421C"/>
    <w:rsid w:val="00AD44FA"/>
    <w:rsid w:val="00AE070A"/>
    <w:rsid w:val="00AE101C"/>
    <w:rsid w:val="00AE37E5"/>
    <w:rsid w:val="00AE5EB4"/>
    <w:rsid w:val="00AE75D2"/>
    <w:rsid w:val="00AF0C18"/>
    <w:rsid w:val="00AF47C5"/>
    <w:rsid w:val="00AF5398"/>
    <w:rsid w:val="00B021FF"/>
    <w:rsid w:val="00B049AF"/>
    <w:rsid w:val="00B07242"/>
    <w:rsid w:val="00B1050C"/>
    <w:rsid w:val="00B10534"/>
    <w:rsid w:val="00B113DB"/>
    <w:rsid w:val="00B11D8A"/>
    <w:rsid w:val="00B12981"/>
    <w:rsid w:val="00B13CDE"/>
    <w:rsid w:val="00B147DD"/>
    <w:rsid w:val="00B156FD"/>
    <w:rsid w:val="00B168A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639C"/>
    <w:rsid w:val="00BA7C9A"/>
    <w:rsid w:val="00BB203B"/>
    <w:rsid w:val="00BB5F8F"/>
    <w:rsid w:val="00BB657A"/>
    <w:rsid w:val="00BB66D9"/>
    <w:rsid w:val="00BC1A4E"/>
    <w:rsid w:val="00BC4790"/>
    <w:rsid w:val="00BC5DC7"/>
    <w:rsid w:val="00BC6B8B"/>
    <w:rsid w:val="00BC73D8"/>
    <w:rsid w:val="00BD46AB"/>
    <w:rsid w:val="00BD52D7"/>
    <w:rsid w:val="00BD5AD2"/>
    <w:rsid w:val="00BE22F3"/>
    <w:rsid w:val="00BE289A"/>
    <w:rsid w:val="00BE5B52"/>
    <w:rsid w:val="00BE7B8D"/>
    <w:rsid w:val="00BF0687"/>
    <w:rsid w:val="00BF0993"/>
    <w:rsid w:val="00BF10A9"/>
    <w:rsid w:val="00BF1703"/>
    <w:rsid w:val="00BF231C"/>
    <w:rsid w:val="00BF353B"/>
    <w:rsid w:val="00BF4ACF"/>
    <w:rsid w:val="00BF51E5"/>
    <w:rsid w:val="00BF74A6"/>
    <w:rsid w:val="00C013AD"/>
    <w:rsid w:val="00C01940"/>
    <w:rsid w:val="00C04904"/>
    <w:rsid w:val="00C056B3"/>
    <w:rsid w:val="00C103E5"/>
    <w:rsid w:val="00C11098"/>
    <w:rsid w:val="00C13319"/>
    <w:rsid w:val="00C13EE9"/>
    <w:rsid w:val="00C21540"/>
    <w:rsid w:val="00C21906"/>
    <w:rsid w:val="00C21B99"/>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65ABF"/>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D7668"/>
    <w:rsid w:val="00CE0C4F"/>
    <w:rsid w:val="00CE2F20"/>
    <w:rsid w:val="00CE30EA"/>
    <w:rsid w:val="00CF048A"/>
    <w:rsid w:val="00CF155A"/>
    <w:rsid w:val="00CF2947"/>
    <w:rsid w:val="00CF686F"/>
    <w:rsid w:val="00CF6E60"/>
    <w:rsid w:val="00CF6EF4"/>
    <w:rsid w:val="00CF7BCA"/>
    <w:rsid w:val="00D008FD"/>
    <w:rsid w:val="00D01A41"/>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0C56"/>
    <w:rsid w:val="00D32719"/>
    <w:rsid w:val="00D33333"/>
    <w:rsid w:val="00D33457"/>
    <w:rsid w:val="00D34BC6"/>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4090"/>
    <w:rsid w:val="00DA5191"/>
    <w:rsid w:val="00DA64F8"/>
    <w:rsid w:val="00DA6C15"/>
    <w:rsid w:val="00DB0258"/>
    <w:rsid w:val="00DB1C22"/>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34E2"/>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2C84"/>
    <w:rsid w:val="00E846C8"/>
    <w:rsid w:val="00E84957"/>
    <w:rsid w:val="00E84A55"/>
    <w:rsid w:val="00E85BFF"/>
    <w:rsid w:val="00E90391"/>
    <w:rsid w:val="00E906C2"/>
    <w:rsid w:val="00E9311F"/>
    <w:rsid w:val="00E934D1"/>
    <w:rsid w:val="00E94AF0"/>
    <w:rsid w:val="00E95D13"/>
    <w:rsid w:val="00E95DD3"/>
    <w:rsid w:val="00E969D5"/>
    <w:rsid w:val="00EA0D97"/>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6BFA"/>
    <w:rsid w:val="00F27A3B"/>
    <w:rsid w:val="00F33817"/>
    <w:rsid w:val="00F420D5"/>
    <w:rsid w:val="00F451EA"/>
    <w:rsid w:val="00F45447"/>
    <w:rsid w:val="00F456C6"/>
    <w:rsid w:val="00F4577B"/>
    <w:rsid w:val="00F45AB8"/>
    <w:rsid w:val="00F46496"/>
    <w:rsid w:val="00F474D0"/>
    <w:rsid w:val="00F50179"/>
    <w:rsid w:val="00F515EE"/>
    <w:rsid w:val="00F52F28"/>
    <w:rsid w:val="00F56511"/>
    <w:rsid w:val="00F606F1"/>
    <w:rsid w:val="00F6194E"/>
    <w:rsid w:val="00F623AC"/>
    <w:rsid w:val="00F6412A"/>
    <w:rsid w:val="00F65893"/>
    <w:rsid w:val="00F66A4A"/>
    <w:rsid w:val="00F71E22"/>
    <w:rsid w:val="00F72142"/>
    <w:rsid w:val="00F72865"/>
    <w:rsid w:val="00F72AE7"/>
    <w:rsid w:val="00F81141"/>
    <w:rsid w:val="00F833BA"/>
    <w:rsid w:val="00F84FD0"/>
    <w:rsid w:val="00F859A8"/>
    <w:rsid w:val="00F86D87"/>
    <w:rsid w:val="00F9108B"/>
    <w:rsid w:val="00F91349"/>
    <w:rsid w:val="00F93902"/>
    <w:rsid w:val="00F93A8A"/>
    <w:rsid w:val="00F95248"/>
    <w:rsid w:val="00F956A9"/>
    <w:rsid w:val="00F963ED"/>
    <w:rsid w:val="00F966CF"/>
    <w:rsid w:val="00F96CAE"/>
    <w:rsid w:val="00F97C99"/>
    <w:rsid w:val="00FA4DAC"/>
    <w:rsid w:val="00FA662D"/>
    <w:rsid w:val="00FA73B1"/>
    <w:rsid w:val="00FB0CB9"/>
    <w:rsid w:val="00FB108A"/>
    <w:rsid w:val="00FB231D"/>
    <w:rsid w:val="00FB45F1"/>
    <w:rsid w:val="00FB4A72"/>
    <w:rsid w:val="00FB54E8"/>
    <w:rsid w:val="00FB7054"/>
    <w:rsid w:val="00FC11DF"/>
    <w:rsid w:val="00FC17B7"/>
    <w:rsid w:val="00FC2CB7"/>
    <w:rsid w:val="00FC4090"/>
    <w:rsid w:val="00FC55B4"/>
    <w:rsid w:val="00FD00E6"/>
    <w:rsid w:val="00FD09A1"/>
    <w:rsid w:val="00FD2A7C"/>
    <w:rsid w:val="00FD4FBE"/>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560524F"/>
    <w:rsid w:val="05732A06"/>
    <w:rsid w:val="0625198E"/>
    <w:rsid w:val="072D2F81"/>
    <w:rsid w:val="079069D4"/>
    <w:rsid w:val="09A0438C"/>
    <w:rsid w:val="0B250AB1"/>
    <w:rsid w:val="0CCE06C6"/>
    <w:rsid w:val="0D380F61"/>
    <w:rsid w:val="0E8F2E01"/>
    <w:rsid w:val="0F411723"/>
    <w:rsid w:val="103C1EB0"/>
    <w:rsid w:val="11CA4BC1"/>
    <w:rsid w:val="11EB7CC0"/>
    <w:rsid w:val="1211186D"/>
    <w:rsid w:val="15764E0A"/>
    <w:rsid w:val="1576684B"/>
    <w:rsid w:val="192E198C"/>
    <w:rsid w:val="1C846A38"/>
    <w:rsid w:val="1F3C1B5B"/>
    <w:rsid w:val="1F645105"/>
    <w:rsid w:val="2031417C"/>
    <w:rsid w:val="2038200E"/>
    <w:rsid w:val="213E6377"/>
    <w:rsid w:val="2333038E"/>
    <w:rsid w:val="23EC02A7"/>
    <w:rsid w:val="25145328"/>
    <w:rsid w:val="299F794E"/>
    <w:rsid w:val="2AD92954"/>
    <w:rsid w:val="2BDB5118"/>
    <w:rsid w:val="2CAC3FA5"/>
    <w:rsid w:val="2D7E5A35"/>
    <w:rsid w:val="2F591BB5"/>
    <w:rsid w:val="30213F78"/>
    <w:rsid w:val="31AE7CEF"/>
    <w:rsid w:val="33EB36F8"/>
    <w:rsid w:val="358E3DB3"/>
    <w:rsid w:val="3971469F"/>
    <w:rsid w:val="3AC01AE8"/>
    <w:rsid w:val="3BFE1B26"/>
    <w:rsid w:val="3D554DB7"/>
    <w:rsid w:val="3DCB0C69"/>
    <w:rsid w:val="3F832FD5"/>
    <w:rsid w:val="3FE656EA"/>
    <w:rsid w:val="3FEE2E14"/>
    <w:rsid w:val="4108722C"/>
    <w:rsid w:val="421D53C4"/>
    <w:rsid w:val="42CD0C1A"/>
    <w:rsid w:val="42CE64FC"/>
    <w:rsid w:val="44B54414"/>
    <w:rsid w:val="475C5146"/>
    <w:rsid w:val="47C02A7A"/>
    <w:rsid w:val="49C15389"/>
    <w:rsid w:val="4B6B1A3E"/>
    <w:rsid w:val="4D245859"/>
    <w:rsid w:val="4D626381"/>
    <w:rsid w:val="4D9349EC"/>
    <w:rsid w:val="4F9A4AE5"/>
    <w:rsid w:val="4FA40ED3"/>
    <w:rsid w:val="526A6351"/>
    <w:rsid w:val="52A93347"/>
    <w:rsid w:val="54624EB9"/>
    <w:rsid w:val="55A0213D"/>
    <w:rsid w:val="589774F1"/>
    <w:rsid w:val="589A10C5"/>
    <w:rsid w:val="5A7414BB"/>
    <w:rsid w:val="5B0F7278"/>
    <w:rsid w:val="5C095FF6"/>
    <w:rsid w:val="5ED30E8D"/>
    <w:rsid w:val="5F2D7D06"/>
    <w:rsid w:val="607E307A"/>
    <w:rsid w:val="6158209C"/>
    <w:rsid w:val="61A33790"/>
    <w:rsid w:val="62E32922"/>
    <w:rsid w:val="63536963"/>
    <w:rsid w:val="64391156"/>
    <w:rsid w:val="653E144B"/>
    <w:rsid w:val="65B3674B"/>
    <w:rsid w:val="6A95793E"/>
    <w:rsid w:val="6BFB5C1C"/>
    <w:rsid w:val="6C440ECD"/>
    <w:rsid w:val="6E7004A6"/>
    <w:rsid w:val="6F346444"/>
    <w:rsid w:val="744B0383"/>
    <w:rsid w:val="76C87D48"/>
    <w:rsid w:val="783C589D"/>
    <w:rsid w:val="79C85440"/>
    <w:rsid w:val="7D916095"/>
    <w:rsid w:val="7EEE7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A5B562"/>
  <w15:docId w15:val="{FDB24AE8-ABD4-4B0C-B3BD-EFEB94CA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1">
    <w:name w:val="标准文件_页脚偶数页"/>
    <w:qFormat/>
    <w:pPr>
      <w:ind w:left="198"/>
    </w:pPr>
    <w:rPr>
      <w:rFonts w:ascii="宋体"/>
      <w:sz w:val="18"/>
    </w:rPr>
  </w:style>
  <w:style w:type="paragraph" w:customStyle="1" w:styleId="afffff2">
    <w:name w:val="标准文件_页脚奇数页"/>
    <w:qFormat/>
    <w:pPr>
      <w:ind w:right="227"/>
      <w:jc w:val="right"/>
    </w:pPr>
    <w:rPr>
      <w:rFonts w:ascii="宋体"/>
      <w:sz w:val="18"/>
    </w:rPr>
  </w:style>
  <w:style w:type="paragraph" w:customStyle="1" w:styleId="afffff3">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rFonts w:ascii="宋体"/>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5"/>
    <w:qFormat/>
    <w:pPr>
      <w:widowControl w:val="0"/>
      <w:numPr>
        <w:ilvl w:val="3"/>
        <w:numId w:val="2"/>
      </w:numPr>
      <w:spacing w:beforeLines="50" w:before="50" w:afterLines="50" w:after="50"/>
      <w:ind w:left="0"/>
      <w:jc w:val="both"/>
      <w:outlineLvl w:val="2"/>
    </w:pPr>
    <w:rPr>
      <w:rFonts w:ascii="黑体" w:eastAsia="黑体"/>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5"/>
    <w:qFormat/>
    <w:pPr>
      <w:numPr>
        <w:ilvl w:val="1"/>
        <w:numId w:val="2"/>
      </w:numPr>
      <w:spacing w:beforeLines="100" w:before="100" w:afterLines="100" w:after="100"/>
      <w:ind w:left="0"/>
      <w:jc w:val="both"/>
      <w:outlineLvl w:val="0"/>
    </w:pPr>
    <w:rPr>
      <w:rFonts w:ascii="黑体" w:eastAsia="黑体"/>
      <w:sz w:val="21"/>
    </w:rPr>
  </w:style>
  <w:style w:type="paragraph" w:customStyle="1" w:styleId="affd">
    <w:name w:val="标准文件_一级条标题"/>
    <w:basedOn w:val="affc"/>
    <w:next w:val="afffff5"/>
    <w:qFormat/>
    <w:pPr>
      <w:numPr>
        <w:ilvl w:val="2"/>
      </w:numPr>
      <w:spacing w:beforeLines="50" w:before="50" w:afterLines="50" w:after="50"/>
      <w:ind w:left="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5"/>
    <w:qFormat/>
    <w:pPr>
      <w:numPr>
        <w:numId w:val="18"/>
      </w:numPr>
      <w:jc w:val="center"/>
    </w:pPr>
    <w:rPr>
      <w:rFonts w:ascii="黑体" w:eastAsia="黑体"/>
      <w:sz w:val="21"/>
    </w:rPr>
  </w:style>
  <w:style w:type="paragraph" w:customStyle="1" w:styleId="afb">
    <w:name w:val="标准文件_正文英文图标题"/>
    <w:next w:val="afffff5"/>
    <w:qFormat/>
    <w:pPr>
      <w:numPr>
        <w:numId w:val="19"/>
      </w:numPr>
      <w:jc w:val="center"/>
    </w:pPr>
    <w:rPr>
      <w:rFonts w:ascii="黑体" w:eastAsia="黑体"/>
      <w:sz w:val="21"/>
    </w:rPr>
  </w:style>
  <w:style w:type="paragraph" w:customStyle="1" w:styleId="af7">
    <w:name w:val="标准文件_编号列项（三级）"/>
    <w:qFormat/>
    <w:pPr>
      <w:numPr>
        <w:ilvl w:val="2"/>
        <w:numId w:val="13"/>
      </w:numPr>
      <w:tabs>
        <w:tab w:val="left" w:pos="851"/>
      </w:tabs>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b/>
      <w:w w:val="135"/>
      <w:sz w:val="36"/>
    </w:rPr>
  </w:style>
  <w:style w:type="paragraph" w:customStyle="1" w:styleId="afffffff3">
    <w:name w:val="发布日期"/>
    <w:qFormat/>
    <w:pPr>
      <w:framePr w:w="4000" w:h="473" w:hRule="exact" w:hSpace="180" w:vSpace="180" w:wrap="around" w:hAnchor="margin" w:y="13511" w:anchorLock="1"/>
    </w:pPr>
    <w:rPr>
      <w:rFonts w:eastAsia="黑体"/>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6">
    <w:name w:val="封面标准文稿编辑信息"/>
    <w:qFormat/>
    <w:pPr>
      <w:spacing w:before="180" w:line="180" w:lineRule="exact"/>
      <w:jc w:val="center"/>
    </w:pPr>
    <w:rPr>
      <w:rFonts w:ascii="宋体"/>
      <w:sz w:val="21"/>
    </w:rPr>
  </w:style>
  <w:style w:type="paragraph" w:customStyle="1" w:styleId="afffffff7">
    <w:name w:val="封面标准文稿类别"/>
    <w:qFormat/>
    <w:pPr>
      <w:spacing w:before="440" w:line="400" w:lineRule="exact"/>
      <w:jc w:val="center"/>
    </w:pPr>
    <w:rPr>
      <w:rFonts w:ascii="宋体"/>
      <w:sz w:val="24"/>
    </w:rPr>
  </w:style>
  <w:style w:type="paragraph" w:customStyle="1" w:styleId="afffffff8">
    <w:name w:val="封面标准英文名称"/>
    <w:qFormat/>
    <w:pPr>
      <w:widowControl w:val="0"/>
      <w:spacing w:line="360" w:lineRule="exact"/>
      <w:jc w:val="center"/>
    </w:pPr>
    <w:rPr>
      <w:sz w:val="28"/>
    </w:rPr>
  </w:style>
  <w:style w:type="paragraph" w:customStyle="1" w:styleId="afffffff9">
    <w:name w:val="封面一致性程度标识"/>
    <w:qFormat/>
    <w:pPr>
      <w:spacing w:before="440" w:line="440" w:lineRule="exact"/>
      <w:jc w:val="center"/>
    </w:pPr>
    <w:rPr>
      <w:sz w:val="28"/>
    </w:rPr>
  </w:style>
  <w:style w:type="paragraph" w:customStyle="1" w:styleId="afffffffa">
    <w:name w:val="封面正文"/>
    <w:qFormat/>
    <w:pPr>
      <w:jc w:val="both"/>
    </w:p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eastAsia="黑体"/>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ascii="Times New Roman"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a"/>
    <w:qFormat/>
    <w:pPr>
      <w:widowControl w:val="0"/>
      <w:numPr>
        <w:numId w:val="28"/>
      </w:numPr>
      <w:jc w:val="both"/>
    </w:pPr>
    <w:rPr>
      <w:rFonts w:ascii="宋体"/>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宋体"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rPr>
      <w:rFonts w:ascii="Times New Roman"/>
    </w:rPr>
  </w:style>
  <w:style w:type="paragraph" w:customStyle="1" w:styleId="20">
    <w:name w:val="标准文件_一级项2"/>
    <w:basedOn w:val="afffff5"/>
    <w:qFormat/>
    <w:pPr>
      <w:numPr>
        <w:numId w:val="31"/>
      </w:numPr>
      <w:spacing w:line="300" w:lineRule="exact"/>
      <w:ind w:firstLineChars="0"/>
    </w:pPr>
    <w:rPr>
      <w:rFonts w:ascii="Times New Roman"/>
    </w:r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8ECEB785344196B7D9104DD4844AD5"/>
        <w:category>
          <w:name w:val="常规"/>
          <w:gallery w:val="placeholder"/>
        </w:category>
        <w:types>
          <w:type w:val="bbPlcHdr"/>
        </w:types>
        <w:behaviors>
          <w:behavior w:val="content"/>
        </w:behaviors>
        <w:guid w:val="{C17E8292-91D4-42A0-8A36-0FEBC4B92096}"/>
      </w:docPartPr>
      <w:docPartBody>
        <w:p w:rsidR="000F5D14" w:rsidRDefault="00000000">
          <w:pPr>
            <w:pStyle w:val="308ECEB785344196B7D9104DD4844AD5"/>
            <w:rPr>
              <w:rFonts w:hint="eastAsia"/>
            </w:rPr>
          </w:pPr>
          <w:r>
            <w:rPr>
              <w:rStyle w:val="a3"/>
              <w:rFonts w:hint="eastAsia"/>
            </w:rPr>
            <w:t>单击或点击此处输入文字。</w:t>
          </w:r>
        </w:p>
      </w:docPartBody>
    </w:docPart>
    <w:docPart>
      <w:docPartPr>
        <w:name w:val="0C104ACA49CB48708F547895D0A01251"/>
        <w:category>
          <w:name w:val="常规"/>
          <w:gallery w:val="placeholder"/>
        </w:category>
        <w:types>
          <w:type w:val="bbPlcHdr"/>
        </w:types>
        <w:behaviors>
          <w:behavior w:val="content"/>
        </w:behaviors>
        <w:guid w:val="{7592BE7B-4C42-41FB-B755-4B6D13EC4884}"/>
      </w:docPartPr>
      <w:docPartBody>
        <w:p w:rsidR="000F5D14" w:rsidRDefault="00000000">
          <w:pPr>
            <w:pStyle w:val="0C104ACA49CB48708F547895D0A01251"/>
            <w:rPr>
              <w:rFonts w:hint="eastAsia"/>
            </w:rPr>
          </w:pPr>
          <w:r>
            <w:rPr>
              <w:rStyle w:val="a3"/>
              <w:rFonts w:hint="eastAsia"/>
            </w:rPr>
            <w:t>选择一项。</w:t>
          </w:r>
        </w:p>
      </w:docPartBody>
    </w:docPart>
    <w:docPart>
      <w:docPartPr>
        <w:name w:val="E7C8CD56B92B4639ADB1A06F6AA8A389"/>
        <w:category>
          <w:name w:val="常规"/>
          <w:gallery w:val="placeholder"/>
        </w:category>
        <w:types>
          <w:type w:val="bbPlcHdr"/>
        </w:types>
        <w:behaviors>
          <w:behavior w:val="content"/>
        </w:behaviors>
        <w:guid w:val="{6F347890-69D7-4C18-BC02-9947F93B8ED5}"/>
      </w:docPartPr>
      <w:docPartBody>
        <w:p w:rsidR="000F5D14" w:rsidRDefault="00000000">
          <w:pPr>
            <w:pStyle w:val="E7C8CD56B92B4639ADB1A06F6AA8A389"/>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75"/>
    <w:rsid w:val="0007582F"/>
    <w:rsid w:val="000E029C"/>
    <w:rsid w:val="000F1749"/>
    <w:rsid w:val="000F5D14"/>
    <w:rsid w:val="00104E75"/>
    <w:rsid w:val="00196999"/>
    <w:rsid w:val="001C06E8"/>
    <w:rsid w:val="001D6BCE"/>
    <w:rsid w:val="002C1E50"/>
    <w:rsid w:val="0032510F"/>
    <w:rsid w:val="003D17C7"/>
    <w:rsid w:val="003D33E7"/>
    <w:rsid w:val="004C6641"/>
    <w:rsid w:val="00725AD8"/>
    <w:rsid w:val="008369F6"/>
    <w:rsid w:val="008372FB"/>
    <w:rsid w:val="00914E76"/>
    <w:rsid w:val="00AD61DD"/>
    <w:rsid w:val="00B021FF"/>
    <w:rsid w:val="00BF5110"/>
    <w:rsid w:val="00C2258E"/>
    <w:rsid w:val="00D75B7B"/>
    <w:rsid w:val="00E87BDF"/>
    <w:rsid w:val="00F4291E"/>
    <w:rsid w:val="00F72865"/>
    <w:rsid w:val="00F93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308ECEB785344196B7D9104DD4844AD5">
    <w:name w:val="308ECEB785344196B7D9104DD4844AD5"/>
    <w:qFormat/>
    <w:pPr>
      <w:widowControl w:val="0"/>
      <w:jc w:val="both"/>
    </w:pPr>
    <w:rPr>
      <w:kern w:val="2"/>
      <w:sz w:val="21"/>
      <w:szCs w:val="22"/>
    </w:rPr>
  </w:style>
  <w:style w:type="paragraph" w:customStyle="1" w:styleId="0C104ACA49CB48708F547895D0A01251">
    <w:name w:val="0C104ACA49CB48708F547895D0A01251"/>
    <w:qFormat/>
    <w:pPr>
      <w:widowControl w:val="0"/>
      <w:jc w:val="both"/>
    </w:pPr>
    <w:rPr>
      <w:kern w:val="2"/>
      <w:sz w:val="21"/>
      <w:szCs w:val="22"/>
    </w:rPr>
  </w:style>
  <w:style w:type="paragraph" w:customStyle="1" w:styleId="E7C8CD56B92B4639ADB1A06F6AA8A389">
    <w:name w:val="E7C8CD56B92B4639ADB1A06F6AA8A389"/>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TotalTime>0</TotalTime>
  <Pages>11</Pages>
  <Words>1319</Words>
  <Characters>7520</Characters>
  <Application>Microsoft Office Word</Application>
  <DocSecurity>0</DocSecurity>
  <Lines>62</Lines>
  <Paragraphs>17</Paragraphs>
  <ScaleCrop>false</ScaleCrop>
  <Company>PCMI</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lastModifiedBy>杰隆 张</cp:lastModifiedBy>
  <cp:revision>34</cp:revision>
  <cp:lastPrinted>2024-12-26T02:30:00Z</cp:lastPrinted>
  <dcterms:created xsi:type="dcterms:W3CDTF">2024-06-17T23:43:00Z</dcterms:created>
  <dcterms:modified xsi:type="dcterms:W3CDTF">2025-04-09T08:49:00Z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2052-12.1.0.20305</vt:lpwstr>
  </property>
  <property fmtid="{D5CDD505-2E9C-101B-9397-08002B2CF9AE}" pid="15" name="ICV">
    <vt:lpwstr>EAA508AEC40546498C0C2142E7AD129E_13</vt:lpwstr>
  </property>
  <property fmtid="{D5CDD505-2E9C-101B-9397-08002B2CF9AE}" pid="16" name="KSOTemplateDocerSaveRecord">
    <vt:lpwstr>eyJoZGlkIjoiMTcwOTJjZDk5NjI1OGVhZDQyMmIxN2JhNzhkZjFmNTEiLCJ1c2VySWQiOiI2MzQxNDAwNzgifQ==</vt:lpwstr>
  </property>
</Properties>
</file>